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69" w:rsidRDefault="00003E69" w:rsidP="00EB0EC4">
      <w:pPr>
        <w:pStyle w:val="Corpodetexto"/>
        <w:ind w:left="621"/>
        <w:rPr>
          <w:sz w:val="4"/>
        </w:rPr>
      </w:pPr>
      <w:bookmarkStart w:id="0" w:name="_GoBack"/>
      <w:bookmarkEnd w:id="0"/>
    </w:p>
    <w:p w:rsidR="00003E69" w:rsidRPr="00EB0EC4" w:rsidRDefault="00003E69">
      <w:pPr>
        <w:pStyle w:val="Corpodetexto"/>
        <w:rPr>
          <w:b/>
          <w:bCs/>
          <w:sz w:val="24"/>
          <w:szCs w:val="24"/>
        </w:rPr>
      </w:pPr>
    </w:p>
    <w:p w:rsidR="00EB0EC4" w:rsidRPr="00EB0EC4" w:rsidRDefault="00EB0EC4" w:rsidP="00EB0EC4">
      <w:pPr>
        <w:widowControl/>
        <w:autoSpaceDE/>
        <w:autoSpaceDN/>
        <w:ind w:right="-96"/>
        <w:contextualSpacing/>
        <w:rPr>
          <w:rFonts w:ascii="Calibri" w:eastAsia="Calibri" w:hAnsi="Calibri" w:cs="Times New Roman"/>
          <w:sz w:val="28"/>
          <w:szCs w:val="28"/>
        </w:rPr>
      </w:pPr>
      <w:r w:rsidRPr="00EB0EC4">
        <w:rPr>
          <w:rFonts w:ascii="Calibri" w:eastAsia="Calibri" w:hAnsi="Calibri" w:cs="Times New Roman"/>
          <w:sz w:val="28"/>
          <w:szCs w:val="28"/>
        </w:rPr>
        <w:t xml:space="preserve">INFORMAÇÃO-PROVA </w:t>
      </w:r>
    </w:p>
    <w:p w:rsidR="00EB0EC4" w:rsidRPr="00EB0EC4" w:rsidRDefault="00EB0EC4" w:rsidP="00EB0EC4">
      <w:pPr>
        <w:widowControl/>
        <w:pBdr>
          <w:bottom w:val="single" w:sz="12" w:space="2" w:color="auto"/>
        </w:pBdr>
        <w:autoSpaceDE/>
        <w:autoSpaceDN/>
        <w:ind w:right="-96"/>
        <w:contextualSpacing/>
        <w:rPr>
          <w:rFonts w:ascii="Calibri" w:eastAsia="Calibri" w:hAnsi="Calibri" w:cs="Arial"/>
          <w:b/>
          <w:sz w:val="28"/>
          <w:szCs w:val="28"/>
        </w:rPr>
      </w:pPr>
      <w:r w:rsidRPr="00EB0EC4">
        <w:rPr>
          <w:rFonts w:ascii="Calibri" w:eastAsia="Calibri" w:hAnsi="Calibri" w:cs="Arial"/>
          <w:b/>
          <w:sz w:val="32"/>
          <w:szCs w:val="32"/>
        </w:rPr>
        <w:t xml:space="preserve">PROVA DE EQUIVALENCIA À FREQUENCIA </w:t>
      </w:r>
      <w:r w:rsidRPr="00EB0EC4">
        <w:rPr>
          <w:rFonts w:ascii="Calibri" w:eastAsia="Calibri" w:hAnsi="Calibri" w:cs="Arial"/>
          <w:b/>
          <w:sz w:val="28"/>
          <w:szCs w:val="28"/>
        </w:rPr>
        <w:tab/>
      </w:r>
    </w:p>
    <w:p w:rsidR="00205B7B" w:rsidRDefault="00205B7B" w:rsidP="00205B7B">
      <w:pPr>
        <w:widowControl/>
        <w:pBdr>
          <w:bottom w:val="single" w:sz="12" w:space="2" w:color="auto"/>
        </w:pBdr>
        <w:autoSpaceDE/>
        <w:ind w:right="-96"/>
        <w:rPr>
          <w:rFonts w:cstheme="minorHAnsi"/>
          <w:shd w:val="clear" w:color="auto" w:fill="FAF9F8"/>
        </w:rPr>
      </w:pPr>
      <w:r>
        <w:t>Decreto-Lei n.º 22/2023</w:t>
      </w:r>
      <w:r>
        <w:rPr>
          <w:rFonts w:cstheme="minorHAnsi"/>
          <w:shd w:val="clear" w:color="auto" w:fill="FAF9F8"/>
        </w:rPr>
        <w:t>, o</w:t>
      </w:r>
      <w:r w:rsidR="000274D5">
        <w:rPr>
          <w:rFonts w:cstheme="minorHAnsi"/>
          <w:shd w:val="clear" w:color="auto" w:fill="FAF9F8"/>
        </w:rPr>
        <w:t xml:space="preserve"> </w:t>
      </w:r>
      <w:r>
        <w:rPr>
          <w:rFonts w:cstheme="minorHAnsi"/>
          <w:shd w:val="clear" w:color="auto" w:fill="FAF9F8"/>
        </w:rPr>
        <w:t>Despacho Normativo nº 4-B/2023, de 3 de abril</w:t>
      </w:r>
    </w:p>
    <w:p w:rsidR="00EB0EC4" w:rsidRPr="00EB0EC4" w:rsidRDefault="00EB0EC4" w:rsidP="00EB0EC4">
      <w:pPr>
        <w:widowControl/>
        <w:pBdr>
          <w:bottom w:val="single" w:sz="12" w:space="2" w:color="auto"/>
        </w:pBdr>
        <w:autoSpaceDE/>
        <w:autoSpaceDN/>
        <w:ind w:right="-96"/>
        <w:contextualSpacing/>
        <w:rPr>
          <w:rFonts w:ascii="Calibri" w:eastAsia="Calibri" w:hAnsi="Calibri" w:cs="Arial"/>
          <w:bCs/>
        </w:rPr>
      </w:pPr>
      <w:r w:rsidRPr="000274D5">
        <w:rPr>
          <w:rFonts w:ascii="Calibri" w:eastAsia="Calibri" w:hAnsi="Calibri" w:cs="Arial"/>
          <w:b/>
          <w:sz w:val="28"/>
          <w:szCs w:val="28"/>
        </w:rPr>
        <w:t>2</w:t>
      </w:r>
      <w:r w:rsidR="00EB1759" w:rsidRPr="000274D5">
        <w:rPr>
          <w:rFonts w:ascii="Calibri" w:eastAsia="Calibri" w:hAnsi="Calibri" w:cs="Arial"/>
          <w:b/>
          <w:sz w:val="28"/>
          <w:szCs w:val="28"/>
        </w:rPr>
        <w:t>.</w:t>
      </w:r>
      <w:r w:rsidRPr="000274D5">
        <w:rPr>
          <w:rFonts w:ascii="Calibri" w:eastAsia="Calibri" w:hAnsi="Calibri" w:cs="Arial"/>
          <w:b/>
          <w:sz w:val="28"/>
          <w:szCs w:val="28"/>
        </w:rPr>
        <w:t>º</w:t>
      </w:r>
      <w:r w:rsidRPr="00EB0EC4">
        <w:rPr>
          <w:rFonts w:ascii="Calibri" w:eastAsia="Calibri" w:hAnsi="Calibri" w:cs="Arial"/>
          <w:b/>
          <w:sz w:val="28"/>
          <w:szCs w:val="28"/>
        </w:rPr>
        <w:t xml:space="preserve"> do Ensino Básico </w:t>
      </w:r>
      <w:r w:rsidRPr="00EB0EC4">
        <w:rPr>
          <w:rFonts w:ascii="Calibri" w:eastAsia="Calibri" w:hAnsi="Calibri" w:cs="Arial"/>
          <w:b/>
          <w:sz w:val="28"/>
          <w:szCs w:val="28"/>
        </w:rPr>
        <w:tab/>
      </w:r>
      <w:r w:rsidRPr="00EB0EC4">
        <w:rPr>
          <w:rFonts w:ascii="Calibri" w:eastAsia="Calibri" w:hAnsi="Calibri" w:cs="Arial"/>
          <w:b/>
          <w:sz w:val="28"/>
          <w:szCs w:val="28"/>
        </w:rPr>
        <w:tab/>
      </w:r>
      <w:r w:rsidRPr="00EB0EC4">
        <w:rPr>
          <w:rFonts w:ascii="Calibri" w:eastAsia="Calibri" w:hAnsi="Calibri" w:cs="Arial"/>
          <w:b/>
          <w:sz w:val="28"/>
          <w:szCs w:val="28"/>
        </w:rPr>
        <w:tab/>
      </w:r>
      <w:r w:rsidRPr="00EB0EC4">
        <w:rPr>
          <w:rFonts w:ascii="Calibri" w:eastAsia="Calibri" w:hAnsi="Calibri" w:cs="Arial"/>
          <w:b/>
          <w:sz w:val="28"/>
          <w:szCs w:val="28"/>
        </w:rPr>
        <w:tab/>
      </w:r>
      <w:r w:rsidRPr="00EB0EC4">
        <w:rPr>
          <w:rFonts w:ascii="Calibri" w:eastAsia="Calibri" w:hAnsi="Calibri" w:cs="Arial"/>
          <w:b/>
          <w:sz w:val="28"/>
          <w:szCs w:val="28"/>
        </w:rPr>
        <w:tab/>
      </w:r>
      <w:r w:rsidRPr="00EB0EC4">
        <w:rPr>
          <w:rFonts w:ascii="Calibri" w:eastAsia="Calibri" w:hAnsi="Calibri" w:cs="Arial"/>
          <w:b/>
          <w:sz w:val="28"/>
          <w:szCs w:val="28"/>
        </w:rPr>
        <w:tab/>
      </w:r>
      <w:r w:rsidRPr="00EB0EC4">
        <w:rPr>
          <w:rFonts w:ascii="Calibri" w:eastAsia="Calibri" w:hAnsi="Calibri" w:cs="Arial"/>
          <w:b/>
          <w:sz w:val="28"/>
          <w:szCs w:val="28"/>
        </w:rPr>
        <w:tab/>
      </w:r>
      <w:r w:rsidR="000274D5">
        <w:rPr>
          <w:rFonts w:ascii="Calibri" w:eastAsia="Calibri" w:hAnsi="Calibri" w:cs="Arial"/>
          <w:b/>
          <w:sz w:val="28"/>
          <w:szCs w:val="28"/>
        </w:rPr>
        <w:t xml:space="preserve">        </w:t>
      </w:r>
      <w:r w:rsidRPr="00EB0EC4">
        <w:rPr>
          <w:rFonts w:ascii="Calibri" w:eastAsia="Calibri" w:hAnsi="Calibri" w:cs="Arial"/>
          <w:b/>
          <w:sz w:val="28"/>
          <w:szCs w:val="28"/>
        </w:rPr>
        <w:t>202</w:t>
      </w:r>
      <w:r w:rsidR="002223A8">
        <w:rPr>
          <w:rFonts w:ascii="Calibri" w:eastAsia="Calibri" w:hAnsi="Calibri" w:cs="Arial"/>
          <w:b/>
          <w:sz w:val="28"/>
          <w:szCs w:val="28"/>
        </w:rPr>
        <w:t>3</w:t>
      </w:r>
    </w:p>
    <w:p w:rsidR="00EB0EC4" w:rsidRDefault="00EB0EC4" w:rsidP="00EB0EC4">
      <w:pPr>
        <w:adjustRightInd w:val="0"/>
        <w:ind w:firstLine="121"/>
        <w:jc w:val="both"/>
        <w:rPr>
          <w:b/>
          <w:bCs/>
          <w:sz w:val="24"/>
          <w:szCs w:val="24"/>
        </w:rPr>
      </w:pPr>
    </w:p>
    <w:p w:rsidR="000274D5" w:rsidRPr="008945A8" w:rsidRDefault="000274D5" w:rsidP="000274D5">
      <w:pPr>
        <w:pStyle w:val="PargrafodaLista"/>
        <w:ind w:left="0" w:right="-96" w:firstLine="0"/>
        <w:rPr>
          <w:rFonts w:ascii="Arial" w:hAnsi="Arial" w:cs="Arial"/>
          <w:b/>
          <w:sz w:val="24"/>
          <w:szCs w:val="24"/>
        </w:rPr>
      </w:pPr>
      <w:r w:rsidRPr="008945A8">
        <w:rPr>
          <w:rFonts w:ascii="Arial" w:hAnsi="Arial" w:cs="Arial"/>
          <w:b/>
          <w:sz w:val="24"/>
          <w:szCs w:val="24"/>
        </w:rPr>
        <w:t>Introdução</w:t>
      </w:r>
    </w:p>
    <w:p w:rsidR="000274D5" w:rsidRPr="008945A8" w:rsidRDefault="000274D5" w:rsidP="000274D5">
      <w:pPr>
        <w:adjustRightInd w:val="0"/>
        <w:jc w:val="both"/>
        <w:rPr>
          <w:rFonts w:ascii="Arial" w:hAnsi="Arial" w:cs="Arial"/>
          <w:sz w:val="20"/>
          <w:szCs w:val="20"/>
        </w:rPr>
      </w:pPr>
    </w:p>
    <w:p w:rsidR="000274D5" w:rsidRPr="008945A8" w:rsidRDefault="000274D5" w:rsidP="000274D5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8945A8">
        <w:rPr>
          <w:rFonts w:ascii="Arial" w:hAnsi="Arial" w:cs="Arial"/>
          <w:sz w:val="20"/>
          <w:szCs w:val="20"/>
        </w:rPr>
        <w:t>As informações apresentadas neste documento não dispensam a consulta da legislação em vigor</w:t>
      </w:r>
      <w:r>
        <w:rPr>
          <w:rFonts w:ascii="Arial" w:hAnsi="Arial" w:cs="Arial"/>
          <w:sz w:val="20"/>
          <w:szCs w:val="20"/>
        </w:rPr>
        <w:t xml:space="preserve"> </w:t>
      </w:r>
      <w:r w:rsidRPr="008945A8">
        <w:rPr>
          <w:rFonts w:ascii="Arial" w:hAnsi="Arial" w:cs="Arial"/>
          <w:sz w:val="20"/>
          <w:szCs w:val="20"/>
        </w:rPr>
        <w:t>e do Programa da disciplina.</w:t>
      </w:r>
    </w:p>
    <w:p w:rsidR="000274D5" w:rsidRPr="008945A8" w:rsidRDefault="000274D5" w:rsidP="000274D5">
      <w:pPr>
        <w:adjustRightInd w:val="0"/>
        <w:jc w:val="both"/>
        <w:rPr>
          <w:rFonts w:ascii="Arial" w:hAnsi="Arial" w:cs="Arial"/>
          <w:sz w:val="20"/>
          <w:szCs w:val="20"/>
        </w:rPr>
      </w:pPr>
    </w:p>
    <w:p w:rsidR="000274D5" w:rsidRPr="008945A8" w:rsidRDefault="000274D5" w:rsidP="000274D5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45A8">
        <w:rPr>
          <w:rFonts w:ascii="Arial" w:hAnsi="Arial" w:cs="Arial"/>
          <w:sz w:val="20"/>
          <w:szCs w:val="20"/>
        </w:rPr>
        <w:t>O presente documento dá a conhecer os seguintes aspetos relativos à prova:</w:t>
      </w:r>
    </w:p>
    <w:p w:rsidR="000274D5" w:rsidRPr="008945A8" w:rsidRDefault="000274D5" w:rsidP="000274D5">
      <w:pPr>
        <w:pStyle w:val="PargrafodaLista"/>
        <w:widowControl/>
        <w:numPr>
          <w:ilvl w:val="0"/>
          <w:numId w:val="3"/>
        </w:numPr>
        <w:tabs>
          <w:tab w:val="left" w:pos="284"/>
        </w:tabs>
        <w:autoSpaceDE/>
        <w:autoSpaceDN/>
        <w:spacing w:after="200" w:line="276" w:lineRule="auto"/>
        <w:ind w:left="0" w:right="-95" w:firstLine="0"/>
        <w:contextualSpacing/>
        <w:rPr>
          <w:rFonts w:ascii="Arial" w:hAnsi="Arial" w:cs="Arial"/>
          <w:noProof/>
          <w:spacing w:val="-1"/>
          <w:sz w:val="20"/>
        </w:rPr>
      </w:pPr>
      <w:r w:rsidRPr="008945A8">
        <w:rPr>
          <w:rFonts w:ascii="Arial" w:hAnsi="Arial" w:cs="Arial"/>
          <w:noProof/>
          <w:spacing w:val="-1"/>
          <w:sz w:val="20"/>
        </w:rPr>
        <w:t>Objeto de avaliação</w:t>
      </w:r>
    </w:p>
    <w:p w:rsidR="000274D5" w:rsidRPr="008945A8" w:rsidRDefault="000274D5" w:rsidP="000274D5">
      <w:pPr>
        <w:pStyle w:val="PargrafodaLista"/>
        <w:widowControl/>
        <w:numPr>
          <w:ilvl w:val="0"/>
          <w:numId w:val="3"/>
        </w:numPr>
        <w:tabs>
          <w:tab w:val="left" w:pos="284"/>
        </w:tabs>
        <w:autoSpaceDE/>
        <w:autoSpaceDN/>
        <w:spacing w:after="200" w:line="276" w:lineRule="auto"/>
        <w:ind w:left="0" w:right="-95" w:firstLine="0"/>
        <w:contextualSpacing/>
        <w:rPr>
          <w:rFonts w:ascii="Arial" w:hAnsi="Arial" w:cs="Arial"/>
          <w:noProof/>
          <w:spacing w:val="-1"/>
          <w:sz w:val="20"/>
        </w:rPr>
      </w:pPr>
      <w:r w:rsidRPr="008945A8">
        <w:rPr>
          <w:rFonts w:ascii="Arial" w:hAnsi="Arial" w:cs="Arial"/>
          <w:noProof/>
          <w:spacing w:val="-1"/>
          <w:sz w:val="20"/>
        </w:rPr>
        <w:t>Caracterização da prova</w:t>
      </w:r>
    </w:p>
    <w:p w:rsidR="000274D5" w:rsidRPr="008945A8" w:rsidRDefault="000274D5" w:rsidP="000274D5">
      <w:pPr>
        <w:pStyle w:val="PargrafodaLista"/>
        <w:widowControl/>
        <w:numPr>
          <w:ilvl w:val="0"/>
          <w:numId w:val="3"/>
        </w:numPr>
        <w:tabs>
          <w:tab w:val="left" w:pos="284"/>
        </w:tabs>
        <w:autoSpaceDE/>
        <w:autoSpaceDN/>
        <w:spacing w:after="200" w:line="276" w:lineRule="auto"/>
        <w:ind w:left="0" w:right="-95" w:firstLine="0"/>
        <w:contextualSpacing/>
        <w:rPr>
          <w:rFonts w:ascii="Arial" w:hAnsi="Arial" w:cs="Arial"/>
          <w:noProof/>
          <w:spacing w:val="-1"/>
          <w:sz w:val="20"/>
        </w:rPr>
      </w:pPr>
      <w:r w:rsidRPr="008945A8">
        <w:rPr>
          <w:rFonts w:ascii="Arial" w:hAnsi="Arial" w:cs="Arial"/>
          <w:noProof/>
          <w:spacing w:val="-1"/>
          <w:sz w:val="20"/>
        </w:rPr>
        <w:t>Critérios de classificação</w:t>
      </w:r>
    </w:p>
    <w:p w:rsidR="000274D5" w:rsidRPr="008945A8" w:rsidRDefault="000274D5" w:rsidP="000274D5">
      <w:pPr>
        <w:pStyle w:val="PargrafodaLista"/>
        <w:widowControl/>
        <w:numPr>
          <w:ilvl w:val="0"/>
          <w:numId w:val="3"/>
        </w:numPr>
        <w:tabs>
          <w:tab w:val="left" w:pos="284"/>
        </w:tabs>
        <w:autoSpaceDE/>
        <w:autoSpaceDN/>
        <w:spacing w:after="200" w:line="276" w:lineRule="auto"/>
        <w:ind w:left="0" w:right="-95" w:firstLine="0"/>
        <w:contextualSpacing/>
        <w:rPr>
          <w:rFonts w:ascii="Arial" w:hAnsi="Arial" w:cs="Arial"/>
          <w:noProof/>
          <w:spacing w:val="-1"/>
          <w:sz w:val="20"/>
        </w:rPr>
      </w:pPr>
      <w:r w:rsidRPr="008945A8">
        <w:rPr>
          <w:rFonts w:ascii="Arial" w:hAnsi="Arial" w:cs="Arial"/>
          <w:noProof/>
          <w:spacing w:val="-1"/>
          <w:sz w:val="20"/>
        </w:rPr>
        <w:t>Material</w:t>
      </w:r>
    </w:p>
    <w:p w:rsidR="000274D5" w:rsidRPr="008945A8" w:rsidRDefault="000274D5" w:rsidP="000274D5">
      <w:pPr>
        <w:pStyle w:val="PargrafodaLista"/>
        <w:widowControl/>
        <w:numPr>
          <w:ilvl w:val="0"/>
          <w:numId w:val="3"/>
        </w:numPr>
        <w:tabs>
          <w:tab w:val="left" w:pos="284"/>
        </w:tabs>
        <w:autoSpaceDE/>
        <w:autoSpaceDN/>
        <w:spacing w:after="200" w:line="276" w:lineRule="auto"/>
        <w:ind w:left="0" w:right="-95" w:firstLine="0"/>
        <w:contextualSpacing/>
      </w:pPr>
      <w:r w:rsidRPr="008945A8">
        <w:rPr>
          <w:noProof/>
          <w:spacing w:val="-1"/>
        </w:rPr>
        <w:t>Duração</w:t>
      </w:r>
    </w:p>
    <w:p w:rsidR="000274D5" w:rsidRPr="008945A8" w:rsidRDefault="000274D5" w:rsidP="000274D5">
      <w:pPr>
        <w:pStyle w:val="PargrafodaLista"/>
        <w:ind w:left="0" w:right="-95" w:firstLine="0"/>
      </w:pPr>
    </w:p>
    <w:p w:rsidR="000274D5" w:rsidRPr="00217EEB" w:rsidRDefault="000274D5" w:rsidP="000274D5">
      <w:pPr>
        <w:pStyle w:val="PargrafodaLista"/>
        <w:ind w:left="0" w:right="-95" w:firstLine="0"/>
        <w:rPr>
          <w:rFonts w:ascii="Arial" w:hAnsi="Arial" w:cs="Arial"/>
          <w:sz w:val="20"/>
          <w:szCs w:val="20"/>
        </w:rPr>
      </w:pPr>
      <w:r w:rsidRPr="00217EEB">
        <w:rPr>
          <w:rFonts w:ascii="Arial" w:hAnsi="Arial" w:cs="Arial"/>
          <w:sz w:val="20"/>
          <w:szCs w:val="20"/>
        </w:rPr>
        <w:t>Importa ainda referir que, nas provas desta disciplina, o grau de exigência decorrente do enunciado dos itens e o grau de aprofundamento evidenciado nos critérios de classificação estão balizados pelo programa, em adequação ao nível de ensino a que a prova diz respeito.</w:t>
      </w:r>
    </w:p>
    <w:p w:rsidR="000274D5" w:rsidRPr="008945A8" w:rsidRDefault="000274D5" w:rsidP="000274D5">
      <w:pPr>
        <w:pStyle w:val="PargrafodaLista"/>
        <w:ind w:left="0" w:right="-95" w:firstLine="0"/>
        <w:jc w:val="both"/>
        <w:rPr>
          <w:rFonts w:ascii="Arial" w:hAnsi="Arial" w:cs="Arial"/>
          <w:b/>
          <w:sz w:val="24"/>
          <w:szCs w:val="24"/>
        </w:rPr>
      </w:pPr>
    </w:p>
    <w:p w:rsidR="00003E69" w:rsidRDefault="00003E69" w:rsidP="00974F22">
      <w:pPr>
        <w:pStyle w:val="Corpodetexto"/>
        <w:pBdr>
          <w:bottom w:val="single" w:sz="4" w:space="1" w:color="auto"/>
        </w:pBdr>
      </w:pPr>
    </w:p>
    <w:p w:rsidR="00003E69" w:rsidRDefault="00003E69">
      <w:pPr>
        <w:pStyle w:val="Corpodetexto"/>
        <w:spacing w:before="11"/>
        <w:rPr>
          <w:sz w:val="19"/>
        </w:rPr>
      </w:pPr>
    </w:p>
    <w:p w:rsidR="000274D5" w:rsidRPr="008945A8" w:rsidRDefault="000274D5" w:rsidP="000274D5">
      <w:pPr>
        <w:pStyle w:val="PargrafodaLista"/>
        <w:spacing w:after="480"/>
        <w:ind w:left="0" w:right="-96" w:firstLine="0"/>
        <w:jc w:val="both"/>
        <w:rPr>
          <w:rFonts w:ascii="Arial" w:hAnsi="Arial" w:cs="Arial"/>
          <w:b/>
          <w:sz w:val="24"/>
          <w:szCs w:val="24"/>
        </w:rPr>
      </w:pPr>
      <w:r w:rsidRPr="008945A8">
        <w:rPr>
          <w:rFonts w:ascii="Arial" w:hAnsi="Arial" w:cs="Arial"/>
          <w:b/>
          <w:sz w:val="24"/>
          <w:szCs w:val="24"/>
        </w:rPr>
        <w:t>Objeto de avaliação</w:t>
      </w:r>
    </w:p>
    <w:p w:rsidR="000274D5" w:rsidRPr="00725038" w:rsidRDefault="000274D5" w:rsidP="000274D5">
      <w:pPr>
        <w:pStyle w:val="PargrafodaLista"/>
        <w:spacing w:after="480"/>
        <w:ind w:left="0" w:right="-96" w:firstLine="0"/>
        <w:jc w:val="both"/>
        <w:rPr>
          <w:rFonts w:ascii="Arial" w:hAnsi="Arial" w:cs="Arial"/>
          <w:sz w:val="20"/>
          <w:szCs w:val="20"/>
        </w:rPr>
      </w:pPr>
      <w:r w:rsidRPr="00725038">
        <w:rPr>
          <w:rFonts w:ascii="Arial" w:hAnsi="Arial" w:cs="Arial"/>
          <w:sz w:val="20"/>
          <w:szCs w:val="20"/>
        </w:rPr>
        <w:t>Aprova de Cidadania e Desenvolvimento tem por referência as Metas Curriculares para o 2.º Ciclo do Ensino Básico da disciplina que se organizam em domínios.</w:t>
      </w:r>
    </w:p>
    <w:p w:rsidR="000274D5" w:rsidRPr="00725038" w:rsidRDefault="000274D5" w:rsidP="000274D5">
      <w:pPr>
        <w:pStyle w:val="PargrafodaLista"/>
        <w:spacing w:after="480"/>
        <w:ind w:left="0" w:right="-96" w:firstLine="0"/>
        <w:jc w:val="both"/>
        <w:rPr>
          <w:rFonts w:ascii="Arial" w:hAnsi="Arial" w:cs="Arial"/>
          <w:sz w:val="20"/>
          <w:szCs w:val="20"/>
        </w:rPr>
      </w:pPr>
      <w:r w:rsidRPr="00725038">
        <w:rPr>
          <w:rFonts w:ascii="Arial" w:hAnsi="Arial" w:cs="Arial"/>
          <w:sz w:val="20"/>
          <w:szCs w:val="20"/>
        </w:rPr>
        <w:t>A prova avalia o conjunto de aprendizagens de acordo com os referenciais de base: O Perfil dos Alunos à Saída da Escolaridade Obrigatória, os domínios, os temas e as aprendizagens essenciais a desenvolver no segundo ciclo como constam da legislação respetiva e da Estratégia de Educação para a Cidadania na Escola (EECE).</w:t>
      </w:r>
    </w:p>
    <w:p w:rsidR="000274D5" w:rsidRPr="0060466B" w:rsidRDefault="000274D5" w:rsidP="000274D5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8C78D5">
        <w:rPr>
          <w:rFonts w:ascii="Arial" w:hAnsi="Arial" w:cs="Arial"/>
          <w:b/>
          <w:bCs/>
          <w:color w:val="auto"/>
          <w:sz w:val="20"/>
          <w:szCs w:val="20"/>
          <w:u w:val="single"/>
        </w:rPr>
        <w:t>DOMÍNIOS</w:t>
      </w:r>
      <w:r w:rsidRPr="0060466B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0274D5" w:rsidRDefault="000274D5" w:rsidP="000274D5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0274D5" w:rsidRDefault="000274D5" w:rsidP="000274D5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Domínio: Educação Ambiental</w:t>
      </w:r>
    </w:p>
    <w:p w:rsidR="000274D5" w:rsidRDefault="000274D5" w:rsidP="000274D5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Temas: Água: Medidas para a sustentabilidade da água</w:t>
      </w:r>
    </w:p>
    <w:p w:rsidR="000274D5" w:rsidRDefault="000274D5" w:rsidP="000274D5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0274D5" w:rsidRDefault="000274D5" w:rsidP="000274D5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Domínio: Interculturalidade</w:t>
      </w:r>
    </w:p>
    <w:p w:rsidR="000274D5" w:rsidRDefault="000274D5" w:rsidP="000274D5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Tema: A Cultura</w:t>
      </w:r>
    </w:p>
    <w:p w:rsidR="00003E69" w:rsidRDefault="00003E69" w:rsidP="00974F22">
      <w:pPr>
        <w:pStyle w:val="Corpodetexto"/>
        <w:pBdr>
          <w:bottom w:val="single" w:sz="4" w:space="1" w:color="auto"/>
        </w:pBdr>
      </w:pPr>
    </w:p>
    <w:p w:rsidR="00003E69" w:rsidRDefault="00003E69">
      <w:pPr>
        <w:pStyle w:val="Corpodetexto"/>
        <w:spacing w:before="8"/>
        <w:rPr>
          <w:sz w:val="21"/>
        </w:rPr>
      </w:pPr>
    </w:p>
    <w:p w:rsidR="000274D5" w:rsidRDefault="000274D5" w:rsidP="000274D5">
      <w:pPr>
        <w:pStyle w:val="PargrafodaLista"/>
        <w:ind w:left="0" w:firstLine="0"/>
        <w:rPr>
          <w:rFonts w:ascii="Arial" w:hAnsi="Arial" w:cs="Arial"/>
          <w:b/>
          <w:sz w:val="24"/>
          <w:szCs w:val="24"/>
        </w:rPr>
      </w:pPr>
      <w:r w:rsidRPr="008945A8">
        <w:rPr>
          <w:rFonts w:ascii="Arial" w:hAnsi="Arial" w:cs="Arial"/>
          <w:b/>
          <w:sz w:val="24"/>
          <w:szCs w:val="24"/>
        </w:rPr>
        <w:t>Caracterização da prova</w:t>
      </w:r>
    </w:p>
    <w:p w:rsidR="000274D5" w:rsidRPr="000E5447" w:rsidRDefault="000274D5" w:rsidP="000274D5">
      <w:pPr>
        <w:pStyle w:val="PargrafodaLista"/>
        <w:ind w:left="0" w:firstLine="0"/>
        <w:rPr>
          <w:rFonts w:ascii="Arial" w:hAnsi="Arial" w:cs="Arial"/>
          <w:b/>
          <w:sz w:val="20"/>
          <w:szCs w:val="20"/>
        </w:rPr>
      </w:pPr>
    </w:p>
    <w:p w:rsidR="000274D5" w:rsidRDefault="000274D5" w:rsidP="000274D5">
      <w:pPr>
        <w:pStyle w:val="PargrafodaLista"/>
        <w:ind w:left="0" w:firstLine="0"/>
        <w:rPr>
          <w:rFonts w:ascii="Arial" w:hAnsi="Arial" w:cs="Arial"/>
          <w:sz w:val="20"/>
          <w:szCs w:val="20"/>
        </w:rPr>
      </w:pPr>
      <w:r w:rsidRPr="000E5447">
        <w:rPr>
          <w:rFonts w:ascii="Arial" w:hAnsi="Arial" w:cs="Arial"/>
          <w:sz w:val="20"/>
          <w:szCs w:val="20"/>
        </w:rPr>
        <w:t xml:space="preserve">O tipo de prova é oral. </w:t>
      </w:r>
    </w:p>
    <w:p w:rsidR="000274D5" w:rsidRDefault="000274D5" w:rsidP="000274D5">
      <w:pPr>
        <w:pStyle w:val="PargrafodaLista"/>
        <w:ind w:left="0" w:firstLine="0"/>
        <w:rPr>
          <w:rFonts w:ascii="Arial" w:hAnsi="Arial" w:cs="Arial"/>
          <w:sz w:val="20"/>
          <w:szCs w:val="20"/>
        </w:rPr>
      </w:pPr>
      <w:r w:rsidRPr="000E5447">
        <w:rPr>
          <w:rFonts w:ascii="Arial" w:hAnsi="Arial" w:cs="Arial"/>
          <w:sz w:val="20"/>
          <w:szCs w:val="20"/>
        </w:rPr>
        <w:t>A prova incidirá apenas sobres os dois domínios referidos anteriormente, tendo por suporte pequenos textos, imagens ou vídeos.</w:t>
      </w:r>
    </w:p>
    <w:p w:rsidR="000274D5" w:rsidRDefault="000274D5" w:rsidP="000274D5">
      <w:pPr>
        <w:pStyle w:val="PargrafodaLista"/>
        <w:ind w:left="0" w:firstLine="0"/>
        <w:rPr>
          <w:rFonts w:ascii="Arial" w:hAnsi="Arial" w:cs="Arial"/>
          <w:sz w:val="20"/>
          <w:szCs w:val="20"/>
        </w:rPr>
      </w:pPr>
      <w:r w:rsidRPr="000E5447">
        <w:rPr>
          <w:rFonts w:ascii="Arial" w:hAnsi="Arial" w:cs="Arial"/>
          <w:sz w:val="20"/>
          <w:szCs w:val="20"/>
        </w:rPr>
        <w:t xml:space="preserve">A prova é classificada com um total de 100 pontos. </w:t>
      </w:r>
    </w:p>
    <w:p w:rsidR="000274D5" w:rsidRDefault="000274D5" w:rsidP="000274D5">
      <w:pPr>
        <w:pStyle w:val="PargrafodaLista"/>
        <w:ind w:left="0" w:firstLine="0"/>
        <w:rPr>
          <w:rFonts w:ascii="Arial" w:hAnsi="Arial" w:cs="Arial"/>
          <w:sz w:val="20"/>
          <w:szCs w:val="20"/>
        </w:rPr>
      </w:pPr>
    </w:p>
    <w:p w:rsidR="000274D5" w:rsidRDefault="000274D5" w:rsidP="000274D5">
      <w:pPr>
        <w:pStyle w:val="PargrafodaLista"/>
        <w:ind w:left="0" w:firstLine="0"/>
        <w:rPr>
          <w:rFonts w:ascii="Arial" w:hAnsi="Arial" w:cs="Arial"/>
          <w:sz w:val="20"/>
          <w:szCs w:val="20"/>
        </w:rPr>
      </w:pPr>
    </w:p>
    <w:p w:rsidR="000274D5" w:rsidRDefault="000274D5" w:rsidP="000274D5">
      <w:pPr>
        <w:pStyle w:val="PargrafodaLista"/>
        <w:ind w:left="0" w:firstLine="0"/>
        <w:rPr>
          <w:rFonts w:ascii="Arial" w:hAnsi="Arial" w:cs="Arial"/>
          <w:sz w:val="20"/>
          <w:szCs w:val="20"/>
        </w:rPr>
      </w:pPr>
    </w:p>
    <w:p w:rsidR="000274D5" w:rsidRDefault="000274D5" w:rsidP="000274D5">
      <w:pPr>
        <w:pStyle w:val="PargrafodaLista"/>
        <w:ind w:left="0" w:firstLine="0"/>
        <w:rPr>
          <w:rFonts w:ascii="Arial" w:hAnsi="Arial" w:cs="Arial"/>
          <w:sz w:val="20"/>
          <w:szCs w:val="20"/>
        </w:rPr>
      </w:pPr>
    </w:p>
    <w:p w:rsidR="000274D5" w:rsidRDefault="000274D5" w:rsidP="000274D5">
      <w:pPr>
        <w:pStyle w:val="PargrafodaLista"/>
        <w:ind w:left="0" w:firstLine="0"/>
        <w:rPr>
          <w:rFonts w:ascii="Arial" w:hAnsi="Arial" w:cs="Arial"/>
          <w:sz w:val="20"/>
          <w:szCs w:val="20"/>
        </w:rPr>
      </w:pPr>
      <w:r w:rsidRPr="000E5447">
        <w:rPr>
          <w:rFonts w:ascii="Arial" w:hAnsi="Arial" w:cs="Arial"/>
          <w:sz w:val="20"/>
          <w:szCs w:val="20"/>
        </w:rPr>
        <w:t xml:space="preserve">A sequência de tarefas pode desenvolver os </w:t>
      </w:r>
      <w:r>
        <w:rPr>
          <w:rFonts w:ascii="Arial" w:hAnsi="Arial" w:cs="Arial"/>
          <w:sz w:val="20"/>
          <w:szCs w:val="20"/>
        </w:rPr>
        <w:t xml:space="preserve">seguintes tipos de atividades: </w:t>
      </w:r>
    </w:p>
    <w:p w:rsidR="000274D5" w:rsidRDefault="000274D5" w:rsidP="000274D5">
      <w:pPr>
        <w:pStyle w:val="PargrafodaLista"/>
        <w:ind w:left="0" w:firstLine="0"/>
        <w:rPr>
          <w:rFonts w:ascii="Arial" w:hAnsi="Arial" w:cs="Arial"/>
          <w:sz w:val="20"/>
          <w:szCs w:val="20"/>
        </w:rPr>
      </w:pPr>
    </w:p>
    <w:p w:rsidR="000274D5" w:rsidRDefault="000274D5" w:rsidP="000274D5">
      <w:pPr>
        <w:pStyle w:val="PargrafodaLista"/>
        <w:widowControl/>
        <w:numPr>
          <w:ilvl w:val="0"/>
          <w:numId w:val="4"/>
        </w:numPr>
        <w:tabs>
          <w:tab w:val="left" w:pos="142"/>
          <w:tab w:val="left" w:pos="284"/>
        </w:tabs>
        <w:autoSpaceDE/>
        <w:autoSpaceDN/>
        <w:ind w:left="0" w:firstLine="0"/>
        <w:contextualSpacing/>
        <w:rPr>
          <w:rFonts w:ascii="Arial" w:hAnsi="Arial" w:cs="Arial"/>
          <w:sz w:val="20"/>
          <w:szCs w:val="20"/>
        </w:rPr>
      </w:pPr>
      <w:r w:rsidRPr="000E5447">
        <w:rPr>
          <w:rFonts w:ascii="Arial" w:hAnsi="Arial" w:cs="Arial"/>
          <w:sz w:val="20"/>
          <w:szCs w:val="20"/>
        </w:rPr>
        <w:t>Visionamento de um documentário/videocli</w:t>
      </w:r>
      <w:r>
        <w:rPr>
          <w:rFonts w:ascii="Arial" w:hAnsi="Arial" w:cs="Arial"/>
          <w:sz w:val="20"/>
          <w:szCs w:val="20"/>
        </w:rPr>
        <w:t>p/notícia e análise do mesmo;</w:t>
      </w:r>
    </w:p>
    <w:p w:rsidR="000274D5" w:rsidRDefault="000274D5" w:rsidP="000274D5">
      <w:pPr>
        <w:pStyle w:val="PargrafodaLista"/>
        <w:widowControl/>
        <w:numPr>
          <w:ilvl w:val="0"/>
          <w:numId w:val="4"/>
        </w:numPr>
        <w:tabs>
          <w:tab w:val="left" w:pos="142"/>
          <w:tab w:val="left" w:pos="284"/>
        </w:tabs>
        <w:autoSpaceDE/>
        <w:autoSpaceDN/>
        <w:ind w:left="0" w:firstLine="0"/>
        <w:contextualSpacing/>
        <w:rPr>
          <w:rFonts w:ascii="Arial" w:hAnsi="Arial" w:cs="Arial"/>
          <w:sz w:val="20"/>
          <w:szCs w:val="20"/>
        </w:rPr>
      </w:pPr>
      <w:r w:rsidRPr="000E5447">
        <w:rPr>
          <w:rFonts w:ascii="Arial" w:hAnsi="Arial" w:cs="Arial"/>
          <w:sz w:val="20"/>
          <w:szCs w:val="20"/>
        </w:rPr>
        <w:t>Leitura/audição de um texto (notícia/artigo de uma revista…) e resposta a questões relativas aos c</w:t>
      </w:r>
      <w:r>
        <w:rPr>
          <w:rFonts w:ascii="Arial" w:hAnsi="Arial" w:cs="Arial"/>
          <w:sz w:val="20"/>
          <w:szCs w:val="20"/>
        </w:rPr>
        <w:t xml:space="preserve">onteúdos temáticos envolvidos; </w:t>
      </w:r>
    </w:p>
    <w:p w:rsidR="000274D5" w:rsidRPr="00A55F9D" w:rsidRDefault="000274D5" w:rsidP="000274D5">
      <w:pPr>
        <w:pStyle w:val="PargrafodaLista"/>
        <w:widowControl/>
        <w:numPr>
          <w:ilvl w:val="0"/>
          <w:numId w:val="4"/>
        </w:numPr>
        <w:tabs>
          <w:tab w:val="left" w:pos="142"/>
          <w:tab w:val="left" w:pos="284"/>
        </w:tabs>
        <w:autoSpaceDE/>
        <w:autoSpaceDN/>
        <w:ind w:left="0" w:firstLine="0"/>
        <w:contextualSpacing/>
        <w:rPr>
          <w:rFonts w:ascii="Arial" w:hAnsi="Arial" w:cs="Arial"/>
          <w:sz w:val="20"/>
          <w:szCs w:val="20"/>
        </w:rPr>
      </w:pPr>
      <w:r w:rsidRPr="00A55F9D">
        <w:rPr>
          <w:rFonts w:ascii="Arial" w:hAnsi="Arial" w:cs="Arial"/>
          <w:sz w:val="20"/>
          <w:szCs w:val="20"/>
        </w:rPr>
        <w:t>Visualização de imagens e resposta a questões relativas aos conteúdos temáticos presentes.</w:t>
      </w:r>
    </w:p>
    <w:p w:rsidR="000274D5" w:rsidRPr="008945A8" w:rsidRDefault="000274D5" w:rsidP="000274D5">
      <w:pPr>
        <w:pStyle w:val="PargrafodaLista"/>
        <w:ind w:left="0" w:firstLine="0"/>
        <w:rPr>
          <w:rFonts w:ascii="Arial" w:hAnsi="Arial" w:cs="Arial"/>
          <w:b/>
          <w:sz w:val="24"/>
          <w:szCs w:val="24"/>
        </w:rPr>
      </w:pPr>
    </w:p>
    <w:p w:rsidR="000274D5" w:rsidRPr="008945A8" w:rsidRDefault="000274D5" w:rsidP="000274D5">
      <w:pPr>
        <w:pStyle w:val="PargrafodaLista"/>
        <w:ind w:left="0" w:firstLine="0"/>
        <w:rPr>
          <w:rFonts w:ascii="Arial" w:hAnsi="Arial" w:cs="Arial"/>
          <w:b/>
          <w:sz w:val="24"/>
          <w:szCs w:val="24"/>
        </w:rPr>
      </w:pPr>
      <w:r w:rsidRPr="008945A8">
        <w:rPr>
          <w:rFonts w:ascii="Arial" w:hAnsi="Arial" w:cs="Arial"/>
          <w:b/>
          <w:sz w:val="24"/>
          <w:szCs w:val="24"/>
        </w:rPr>
        <w:t>Critérios de classificação</w:t>
      </w:r>
    </w:p>
    <w:p w:rsidR="000274D5" w:rsidRPr="008945A8" w:rsidRDefault="000274D5" w:rsidP="000274D5">
      <w:pPr>
        <w:pStyle w:val="PargrafodaLista"/>
        <w:ind w:left="0" w:firstLine="0"/>
        <w:rPr>
          <w:rFonts w:ascii="Arial" w:hAnsi="Arial" w:cs="Arial"/>
          <w:b/>
          <w:sz w:val="16"/>
          <w:szCs w:val="16"/>
        </w:rPr>
      </w:pPr>
    </w:p>
    <w:p w:rsidR="000274D5" w:rsidRPr="00A55F9D" w:rsidRDefault="000274D5" w:rsidP="000274D5">
      <w:pPr>
        <w:pStyle w:val="PargrafodaLista"/>
        <w:ind w:left="0" w:firstLine="0"/>
        <w:jc w:val="both"/>
        <w:rPr>
          <w:rFonts w:ascii="Arial" w:hAnsi="Arial" w:cs="Arial"/>
          <w:sz w:val="20"/>
          <w:szCs w:val="20"/>
        </w:rPr>
      </w:pPr>
      <w:r w:rsidRPr="00A55F9D">
        <w:rPr>
          <w:rFonts w:ascii="Arial" w:hAnsi="Arial" w:cs="Arial"/>
          <w:sz w:val="20"/>
          <w:szCs w:val="20"/>
        </w:rPr>
        <w:t>A classificação a atribuir a cada resposta resulta da aplicação dos critérios gerais e dos critérios específicos</w:t>
      </w:r>
    </w:p>
    <w:p w:rsidR="000274D5" w:rsidRPr="00A55F9D" w:rsidRDefault="000274D5" w:rsidP="000274D5">
      <w:pPr>
        <w:pStyle w:val="PargrafodaLista"/>
        <w:ind w:left="0" w:firstLine="0"/>
        <w:jc w:val="both"/>
        <w:rPr>
          <w:rFonts w:ascii="Arial" w:hAnsi="Arial" w:cs="Arial"/>
          <w:sz w:val="20"/>
          <w:szCs w:val="20"/>
        </w:rPr>
      </w:pPr>
      <w:r w:rsidRPr="00A55F9D">
        <w:rPr>
          <w:rFonts w:ascii="Arial" w:hAnsi="Arial" w:cs="Arial"/>
          <w:sz w:val="20"/>
          <w:szCs w:val="20"/>
        </w:rPr>
        <w:t>apresentados para cada domínio e é expressa por um número inteiro.</w:t>
      </w:r>
    </w:p>
    <w:p w:rsidR="000274D5" w:rsidRPr="00A55F9D" w:rsidRDefault="000274D5" w:rsidP="000274D5">
      <w:pPr>
        <w:pStyle w:val="PargrafodaLista"/>
        <w:ind w:left="0" w:firstLine="0"/>
        <w:jc w:val="both"/>
        <w:rPr>
          <w:rFonts w:ascii="Arial" w:hAnsi="Arial" w:cs="Arial"/>
          <w:sz w:val="20"/>
          <w:szCs w:val="20"/>
        </w:rPr>
      </w:pPr>
      <w:r w:rsidRPr="00A55F9D">
        <w:rPr>
          <w:rFonts w:ascii="Arial" w:hAnsi="Arial" w:cs="Arial"/>
          <w:sz w:val="20"/>
          <w:szCs w:val="20"/>
        </w:rPr>
        <w:t>As respostas incompreensíveis ou que não possam ser claramente identificadas são classificadas com zero</w:t>
      </w:r>
    </w:p>
    <w:p w:rsidR="000274D5" w:rsidRPr="00A55F9D" w:rsidRDefault="000274D5" w:rsidP="000274D5">
      <w:pPr>
        <w:pStyle w:val="PargrafodaLista"/>
        <w:ind w:left="0" w:firstLine="0"/>
        <w:jc w:val="both"/>
        <w:rPr>
          <w:rFonts w:ascii="Arial" w:hAnsi="Arial" w:cs="Arial"/>
          <w:sz w:val="20"/>
          <w:szCs w:val="20"/>
        </w:rPr>
      </w:pPr>
      <w:r w:rsidRPr="00A55F9D">
        <w:rPr>
          <w:rFonts w:ascii="Arial" w:hAnsi="Arial" w:cs="Arial"/>
          <w:sz w:val="20"/>
          <w:szCs w:val="20"/>
        </w:rPr>
        <w:t>pontos.</w:t>
      </w:r>
    </w:p>
    <w:p w:rsidR="000274D5" w:rsidRPr="00725038" w:rsidRDefault="000274D5" w:rsidP="000274D5">
      <w:pPr>
        <w:pStyle w:val="PargrafodaLista"/>
        <w:ind w:left="0" w:firstLine="0"/>
        <w:jc w:val="both"/>
        <w:rPr>
          <w:rFonts w:ascii="Arial" w:hAnsi="Arial" w:cs="Arial"/>
          <w:sz w:val="20"/>
          <w:szCs w:val="20"/>
        </w:rPr>
      </w:pPr>
      <w:r w:rsidRPr="00725038">
        <w:rPr>
          <w:rFonts w:ascii="Arial" w:hAnsi="Arial" w:cs="Arial"/>
          <w:sz w:val="20"/>
          <w:szCs w:val="20"/>
        </w:rPr>
        <w:t xml:space="preserve">Na prova oral serão seguidos os seguintes critérios: </w:t>
      </w:r>
    </w:p>
    <w:p w:rsidR="000274D5" w:rsidRPr="00A55F9D" w:rsidRDefault="000274D5" w:rsidP="000274D5">
      <w:pPr>
        <w:pStyle w:val="PargrafodaLista"/>
        <w:widowControl/>
        <w:numPr>
          <w:ilvl w:val="0"/>
          <w:numId w:val="5"/>
        </w:numPr>
        <w:autoSpaceDE/>
        <w:autoSpaceDN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55F9D">
        <w:rPr>
          <w:rFonts w:ascii="Arial" w:hAnsi="Arial" w:cs="Arial"/>
          <w:sz w:val="20"/>
          <w:szCs w:val="20"/>
        </w:rPr>
        <w:t>adequação da resposta à questão formulada;</w:t>
      </w:r>
    </w:p>
    <w:p w:rsidR="000274D5" w:rsidRPr="00A55F9D" w:rsidRDefault="000274D5" w:rsidP="000274D5">
      <w:pPr>
        <w:pStyle w:val="PargrafodaLista"/>
        <w:widowControl/>
        <w:numPr>
          <w:ilvl w:val="0"/>
          <w:numId w:val="5"/>
        </w:numPr>
        <w:autoSpaceDE/>
        <w:autoSpaceDN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55F9D">
        <w:rPr>
          <w:rFonts w:ascii="Arial" w:hAnsi="Arial" w:cs="Arial"/>
          <w:sz w:val="20"/>
          <w:szCs w:val="20"/>
        </w:rPr>
        <w:t>coesão e coerência na estrutura frásica e textual;</w:t>
      </w:r>
    </w:p>
    <w:p w:rsidR="000274D5" w:rsidRDefault="000274D5" w:rsidP="000274D5">
      <w:pPr>
        <w:pStyle w:val="PargrafodaLista"/>
        <w:widowControl/>
        <w:numPr>
          <w:ilvl w:val="0"/>
          <w:numId w:val="5"/>
        </w:numPr>
        <w:autoSpaceDE/>
        <w:autoSpaceDN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adequação do vocabulário;</w:t>
      </w:r>
    </w:p>
    <w:p w:rsidR="000274D5" w:rsidRPr="00A55F9D" w:rsidRDefault="000274D5" w:rsidP="000274D5">
      <w:pPr>
        <w:pStyle w:val="PargrafodaLista"/>
        <w:widowControl/>
        <w:numPr>
          <w:ilvl w:val="0"/>
          <w:numId w:val="5"/>
        </w:numPr>
        <w:autoSpaceDE/>
        <w:autoSpaceDN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55F9D">
        <w:rPr>
          <w:rFonts w:ascii="Arial" w:hAnsi="Arial" w:cs="Arial"/>
          <w:sz w:val="20"/>
          <w:szCs w:val="20"/>
        </w:rPr>
        <w:t>apresentação e defesa de um ponto de vista sobre o tema proposto.</w:t>
      </w:r>
    </w:p>
    <w:p w:rsidR="000274D5" w:rsidRPr="0060466B" w:rsidRDefault="000274D5" w:rsidP="000274D5">
      <w:pPr>
        <w:pStyle w:val="PargrafodaLista"/>
        <w:ind w:left="0" w:firstLine="0"/>
        <w:rPr>
          <w:rFonts w:ascii="Arial" w:hAnsi="Arial" w:cs="Arial"/>
          <w:b/>
          <w:sz w:val="24"/>
          <w:szCs w:val="24"/>
        </w:rPr>
      </w:pPr>
    </w:p>
    <w:p w:rsidR="000274D5" w:rsidRDefault="000274D5" w:rsidP="000274D5">
      <w:pPr>
        <w:pStyle w:val="PargrafodaLista"/>
        <w:ind w:left="0" w:firstLine="0"/>
        <w:rPr>
          <w:rFonts w:ascii="Arial" w:hAnsi="Arial" w:cs="Arial"/>
          <w:b/>
          <w:sz w:val="24"/>
          <w:szCs w:val="24"/>
        </w:rPr>
      </w:pPr>
      <w:r w:rsidRPr="0060466B">
        <w:rPr>
          <w:rFonts w:ascii="Arial" w:hAnsi="Arial" w:cs="Arial"/>
          <w:b/>
          <w:sz w:val="24"/>
          <w:szCs w:val="24"/>
        </w:rPr>
        <w:t>Material</w:t>
      </w:r>
    </w:p>
    <w:p w:rsidR="000274D5" w:rsidRPr="0060466B" w:rsidRDefault="000274D5" w:rsidP="000274D5">
      <w:pPr>
        <w:pStyle w:val="PargrafodaLista"/>
        <w:ind w:left="0" w:firstLine="0"/>
        <w:rPr>
          <w:rFonts w:ascii="Arial" w:hAnsi="Arial" w:cs="Arial"/>
          <w:b/>
          <w:sz w:val="24"/>
          <w:szCs w:val="24"/>
        </w:rPr>
      </w:pPr>
    </w:p>
    <w:p w:rsidR="000274D5" w:rsidRDefault="000274D5" w:rsidP="000274D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E5447">
        <w:rPr>
          <w:rFonts w:ascii="Arial" w:hAnsi="Arial" w:cs="Arial"/>
          <w:color w:val="auto"/>
          <w:sz w:val="20"/>
          <w:szCs w:val="20"/>
        </w:rPr>
        <w:t>O material a utilizar será disponibilizado pelo professor interlocutor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0274D5" w:rsidRPr="0060466B" w:rsidRDefault="000274D5" w:rsidP="000274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74D5" w:rsidRPr="0060466B" w:rsidRDefault="000274D5" w:rsidP="000274D5">
      <w:pPr>
        <w:pStyle w:val="PargrafodaLista"/>
        <w:ind w:left="0" w:firstLine="0"/>
        <w:rPr>
          <w:rFonts w:ascii="Arial" w:hAnsi="Arial" w:cs="Arial"/>
          <w:b/>
          <w:sz w:val="24"/>
          <w:szCs w:val="24"/>
        </w:rPr>
      </w:pPr>
      <w:r w:rsidRPr="0060466B">
        <w:rPr>
          <w:rFonts w:ascii="Arial" w:hAnsi="Arial" w:cs="Arial"/>
          <w:b/>
          <w:sz w:val="24"/>
          <w:szCs w:val="24"/>
        </w:rPr>
        <w:t>Duração</w:t>
      </w:r>
    </w:p>
    <w:p w:rsidR="000274D5" w:rsidRPr="0060466B" w:rsidRDefault="000274D5" w:rsidP="000274D5">
      <w:pPr>
        <w:adjustRightInd w:val="0"/>
        <w:rPr>
          <w:rFonts w:ascii="Arial" w:hAnsi="Arial" w:cs="Arial"/>
          <w:sz w:val="16"/>
          <w:szCs w:val="16"/>
        </w:rPr>
      </w:pPr>
    </w:p>
    <w:p w:rsidR="000274D5" w:rsidRPr="00725038" w:rsidRDefault="000274D5" w:rsidP="000274D5">
      <w:pPr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 w:rsidRPr="00725038">
        <w:rPr>
          <w:rFonts w:ascii="Arial" w:hAnsi="Arial" w:cs="Arial"/>
          <w:sz w:val="20"/>
          <w:szCs w:val="20"/>
        </w:rPr>
        <w:t>A prova oral tem a duração máxima de 15 minutos.</w:t>
      </w:r>
    </w:p>
    <w:p w:rsidR="000274D5" w:rsidRDefault="000274D5" w:rsidP="000274D5">
      <w:pPr>
        <w:adjustRightInd w:val="0"/>
        <w:jc w:val="both"/>
        <w:rPr>
          <w:b/>
          <w:bCs/>
          <w:sz w:val="24"/>
          <w:szCs w:val="24"/>
        </w:rPr>
      </w:pPr>
    </w:p>
    <w:p w:rsidR="00F7727F" w:rsidRDefault="00F7727F">
      <w:pPr>
        <w:pStyle w:val="Ttulo11"/>
        <w:spacing w:before="171"/>
      </w:pPr>
    </w:p>
    <w:sectPr w:rsidR="00F7727F" w:rsidSect="00003E69">
      <w:headerReference w:type="default" r:id="rId8"/>
      <w:footerReference w:type="default" r:id="rId9"/>
      <w:pgSz w:w="11910" w:h="16840"/>
      <w:pgMar w:top="1320" w:right="1380" w:bottom="840" w:left="156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9A" w:rsidRDefault="006A259A" w:rsidP="00003E69">
      <w:r>
        <w:separator/>
      </w:r>
    </w:p>
  </w:endnote>
  <w:endnote w:type="continuationSeparator" w:id="0">
    <w:p w:rsidR="006A259A" w:rsidRDefault="006A259A" w:rsidP="0000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69" w:rsidRDefault="00C22F7F">
    <w:pPr>
      <w:pStyle w:val="Corpodetexto"/>
      <w:spacing w:line="14" w:lineRule="auto"/>
      <w:rPr>
        <w:sz w:val="20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34080" behindDoc="1" locked="0" layoutInCell="1" allowOverlap="1">
              <wp:simplePos x="0" y="0"/>
              <wp:positionH relativeFrom="page">
                <wp:posOffset>1066800</wp:posOffset>
              </wp:positionH>
              <wp:positionV relativeFrom="bottomMargin">
                <wp:align>top</wp:align>
              </wp:positionV>
              <wp:extent cx="4029075" cy="190500"/>
              <wp:effectExtent l="0" t="0" r="9525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3E69" w:rsidRDefault="00B745E9">
                          <w:pPr>
                            <w:spacing w:line="224" w:lineRule="exact"/>
                            <w:ind w:left="20"/>
                            <w:rPr>
                              <w:sz w:val="20"/>
                            </w:rPr>
                          </w:pPr>
                          <w:r w:rsidRPr="000274D5">
                            <w:rPr>
                              <w:sz w:val="20"/>
                            </w:rPr>
                            <w:t>Informação</w:t>
                          </w:r>
                          <w:r w:rsidR="000274D5" w:rsidRPr="000274D5">
                            <w:rPr>
                              <w:sz w:val="20"/>
                            </w:rPr>
                            <w:t xml:space="preserve"> </w:t>
                          </w:r>
                          <w:r w:rsidRPr="000274D5">
                            <w:rPr>
                              <w:rFonts w:ascii="Arial" w:hAnsi="Arial"/>
                              <w:sz w:val="20"/>
                            </w:rPr>
                            <w:t>–</w:t>
                          </w:r>
                          <w:r w:rsidR="000274D5" w:rsidRPr="000274D5"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 w:rsidRPr="000274D5">
                            <w:rPr>
                              <w:sz w:val="20"/>
                            </w:rPr>
                            <w:t>Prova</w:t>
                          </w:r>
                          <w:r w:rsidR="000274D5" w:rsidRPr="000274D5">
                            <w:rPr>
                              <w:sz w:val="20"/>
                            </w:rPr>
                            <w:t xml:space="preserve"> </w:t>
                          </w:r>
                          <w:r w:rsidRPr="000274D5">
                            <w:rPr>
                              <w:sz w:val="20"/>
                            </w:rPr>
                            <w:t>de</w:t>
                          </w:r>
                          <w:r w:rsidR="000274D5" w:rsidRPr="000274D5">
                            <w:rPr>
                              <w:sz w:val="20"/>
                            </w:rPr>
                            <w:t xml:space="preserve"> </w:t>
                          </w:r>
                          <w:r w:rsidRPr="000274D5">
                            <w:rPr>
                              <w:sz w:val="20"/>
                            </w:rPr>
                            <w:t>Equivalência</w:t>
                          </w:r>
                          <w:r w:rsidR="000274D5" w:rsidRPr="000274D5">
                            <w:rPr>
                              <w:sz w:val="20"/>
                            </w:rPr>
                            <w:t xml:space="preserve"> </w:t>
                          </w:r>
                          <w:r w:rsidRPr="000274D5">
                            <w:rPr>
                              <w:sz w:val="20"/>
                            </w:rPr>
                            <w:t>à</w:t>
                          </w:r>
                          <w:r w:rsidR="000274D5" w:rsidRPr="000274D5">
                            <w:rPr>
                              <w:sz w:val="20"/>
                            </w:rPr>
                            <w:t xml:space="preserve"> </w:t>
                          </w:r>
                          <w:r w:rsidRPr="000274D5">
                            <w:rPr>
                              <w:sz w:val="20"/>
                            </w:rPr>
                            <w:t>Frequência</w:t>
                          </w:r>
                          <w:r w:rsidR="000274D5" w:rsidRPr="000274D5">
                            <w:rPr>
                              <w:sz w:val="20"/>
                            </w:rPr>
                            <w:t xml:space="preserve"> </w:t>
                          </w:r>
                          <w:r w:rsidRPr="000274D5">
                            <w:rPr>
                              <w:sz w:val="20"/>
                            </w:rPr>
                            <w:t>de</w:t>
                          </w:r>
                          <w:r w:rsidR="000274D5" w:rsidRPr="000274D5">
                            <w:rPr>
                              <w:sz w:val="20"/>
                            </w:rPr>
                            <w:t xml:space="preserve"> CD|65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84pt;margin-top:0;width:317.25pt;height:15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" filled="f" stroked="f">
              <v:textbox inset="0,0,0,0">
                <w:txbxContent>
                  <w:p w:rsidR="00003E69" w:rsidRDefault="00B745E9">
                    <w:pPr>
                      <w:spacing w:line="224" w:lineRule="exact"/>
                      <w:ind w:left="20"/>
                      <w:rPr>
                        <w:sz w:val="20"/>
                      </w:rPr>
                    </w:pPr>
                    <w:r w:rsidRPr="000274D5">
                      <w:rPr>
                        <w:sz w:val="20"/>
                      </w:rPr>
                      <w:t>Informação</w:t>
                    </w:r>
                    <w:r w:rsidR="000274D5" w:rsidRPr="000274D5">
                      <w:rPr>
                        <w:sz w:val="20"/>
                      </w:rPr>
                      <w:t xml:space="preserve"> </w:t>
                    </w:r>
                    <w:r w:rsidRPr="000274D5">
                      <w:rPr>
                        <w:rFonts w:ascii="Arial" w:hAnsi="Arial"/>
                        <w:sz w:val="20"/>
                      </w:rPr>
                      <w:t>–</w:t>
                    </w:r>
                    <w:r w:rsidR="000274D5" w:rsidRPr="000274D5"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 w:rsidRPr="000274D5">
                      <w:rPr>
                        <w:sz w:val="20"/>
                      </w:rPr>
                      <w:t>Prova</w:t>
                    </w:r>
                    <w:r w:rsidR="000274D5" w:rsidRPr="000274D5">
                      <w:rPr>
                        <w:sz w:val="20"/>
                      </w:rPr>
                      <w:t xml:space="preserve"> </w:t>
                    </w:r>
                    <w:r w:rsidRPr="000274D5">
                      <w:rPr>
                        <w:sz w:val="20"/>
                      </w:rPr>
                      <w:t>de</w:t>
                    </w:r>
                    <w:r w:rsidR="000274D5" w:rsidRPr="000274D5">
                      <w:rPr>
                        <w:sz w:val="20"/>
                      </w:rPr>
                      <w:t xml:space="preserve"> </w:t>
                    </w:r>
                    <w:r w:rsidRPr="000274D5">
                      <w:rPr>
                        <w:sz w:val="20"/>
                      </w:rPr>
                      <w:t>Equivalência</w:t>
                    </w:r>
                    <w:r w:rsidR="000274D5" w:rsidRPr="000274D5">
                      <w:rPr>
                        <w:sz w:val="20"/>
                      </w:rPr>
                      <w:t xml:space="preserve"> </w:t>
                    </w:r>
                    <w:r w:rsidRPr="000274D5">
                      <w:rPr>
                        <w:sz w:val="20"/>
                      </w:rPr>
                      <w:t>à</w:t>
                    </w:r>
                    <w:r w:rsidR="000274D5" w:rsidRPr="000274D5">
                      <w:rPr>
                        <w:sz w:val="20"/>
                      </w:rPr>
                      <w:t xml:space="preserve"> </w:t>
                    </w:r>
                    <w:r w:rsidRPr="000274D5">
                      <w:rPr>
                        <w:sz w:val="20"/>
                      </w:rPr>
                      <w:t>Frequência</w:t>
                    </w:r>
                    <w:r w:rsidR="000274D5" w:rsidRPr="000274D5">
                      <w:rPr>
                        <w:sz w:val="20"/>
                      </w:rPr>
                      <w:t xml:space="preserve"> </w:t>
                    </w:r>
                    <w:r w:rsidRPr="000274D5">
                      <w:rPr>
                        <w:sz w:val="20"/>
                      </w:rPr>
                      <w:t>de</w:t>
                    </w:r>
                    <w:r w:rsidR="000274D5" w:rsidRPr="000274D5">
                      <w:rPr>
                        <w:sz w:val="20"/>
                      </w:rPr>
                      <w:t xml:space="preserve"> CD|65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34592" behindDoc="1" locked="0" layoutInCell="1" allowOverlap="1">
              <wp:simplePos x="0" y="0"/>
              <wp:positionH relativeFrom="page">
                <wp:posOffset>6298565</wp:posOffset>
              </wp:positionH>
              <wp:positionV relativeFrom="page">
                <wp:posOffset>10142855</wp:posOffset>
              </wp:positionV>
              <wp:extent cx="1023620" cy="371475"/>
              <wp:effectExtent l="0" t="0" r="5080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3E69" w:rsidRDefault="00D74EEF">
                          <w:pPr>
                            <w:spacing w:line="224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B745E9"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2F7F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B745E9">
                            <w:rPr>
                              <w:sz w:val="20"/>
                            </w:rPr>
                            <w:t xml:space="preserve"> / </w:t>
                          </w:r>
                          <w:r w:rsidR="00C22F7F">
                            <w:fldChar w:fldCharType="begin"/>
                          </w:r>
                          <w:r w:rsidR="00C22F7F">
                            <w:instrText>NUMPAGES  \* Arabic  \* MERGEFORMAT</w:instrText>
                          </w:r>
                          <w:r w:rsidR="00C22F7F">
                            <w:fldChar w:fldCharType="separate"/>
                          </w:r>
                          <w:r w:rsidR="00C22F7F" w:rsidRPr="00C22F7F">
                            <w:rPr>
                              <w:b/>
                              <w:bCs/>
                              <w:noProof/>
                              <w:sz w:val="20"/>
                            </w:rPr>
                            <w:t>2</w:t>
                          </w:r>
                          <w:r w:rsidR="00C22F7F">
                            <w:rPr>
                              <w:b/>
                              <w:bCs/>
                              <w:noProof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495.95pt;margin-top:798.65pt;width:80.6pt;height:29.25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" filled="f" stroked="f">
              <v:textbox inset="0,0,0,0">
                <w:txbxContent>
                  <w:p w:rsidR="00003E69" w:rsidRDefault="00D74EEF">
                    <w:pPr>
                      <w:spacing w:line="224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B745E9"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2F7F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 w:rsidR="00B745E9">
                      <w:rPr>
                        <w:sz w:val="20"/>
                      </w:rPr>
                      <w:t xml:space="preserve"> / </w:t>
                    </w:r>
                    <w:r w:rsidR="00C22F7F">
                      <w:fldChar w:fldCharType="begin"/>
                    </w:r>
                    <w:r w:rsidR="00C22F7F">
                      <w:instrText>NUMPAGES  \* Arabic  \* MERGEFORMAT</w:instrText>
                    </w:r>
                    <w:r w:rsidR="00C22F7F">
                      <w:fldChar w:fldCharType="separate"/>
                    </w:r>
                    <w:r w:rsidR="00C22F7F" w:rsidRPr="00C22F7F">
                      <w:rPr>
                        <w:b/>
                        <w:bCs/>
                        <w:noProof/>
                        <w:sz w:val="20"/>
                      </w:rPr>
                      <w:t>2</w:t>
                    </w:r>
                    <w:r w:rsidR="00C22F7F">
                      <w:rPr>
                        <w:b/>
                        <w:bCs/>
                        <w:noProof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33568" behindDoc="1" locked="0" layoutInCell="1" allowOverlap="1">
              <wp:simplePos x="0" y="0"/>
              <wp:positionH relativeFrom="page">
                <wp:posOffset>1061720</wp:posOffset>
              </wp:positionH>
              <wp:positionV relativeFrom="page">
                <wp:posOffset>10100945</wp:posOffset>
              </wp:positionV>
              <wp:extent cx="5544185" cy="5080"/>
              <wp:effectExtent l="0" t="0" r="0" b="0"/>
              <wp:wrapNone/>
              <wp:docPr id="1" name="Rec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4185" cy="5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ângulo 1" o:spid="_x0000_s1026" style="position:absolute;margin-left:83.6pt;margin-top:795.35pt;width:436.55pt;height:.4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9A" w:rsidRDefault="006A259A" w:rsidP="00003E69">
      <w:r>
        <w:separator/>
      </w:r>
    </w:p>
  </w:footnote>
  <w:footnote w:type="continuationSeparator" w:id="0">
    <w:p w:rsidR="006A259A" w:rsidRDefault="006A259A" w:rsidP="00003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C4" w:rsidRDefault="00EB0EC4" w:rsidP="00EB0EC4">
    <w:pPr>
      <w:pStyle w:val="Cabealho"/>
      <w:tabs>
        <w:tab w:val="clear" w:pos="4252"/>
        <w:tab w:val="clear" w:pos="8504"/>
        <w:tab w:val="left" w:pos="4111"/>
        <w:tab w:val="left" w:pos="4678"/>
        <w:tab w:val="left" w:pos="6630"/>
      </w:tabs>
    </w:pPr>
  </w:p>
  <w:p w:rsidR="00EB0EC4" w:rsidRDefault="00EB0EC4" w:rsidP="00EB0EC4">
    <w:pPr>
      <w:pStyle w:val="Cabealho"/>
    </w:pPr>
    <w:r>
      <w:rPr>
        <w:noProof/>
        <w:lang w:eastAsia="pt-PT"/>
      </w:rPr>
      <w:drawing>
        <wp:anchor distT="0" distB="0" distL="114300" distR="114300" simplePos="0" relativeHeight="487536640" behindDoc="1" locked="0" layoutInCell="1" allowOverlap="0">
          <wp:simplePos x="0" y="0"/>
          <wp:positionH relativeFrom="column">
            <wp:posOffset>1145540</wp:posOffset>
          </wp:positionH>
          <wp:positionV relativeFrom="paragraph">
            <wp:posOffset>-71755</wp:posOffset>
          </wp:positionV>
          <wp:extent cx="1898650" cy="488315"/>
          <wp:effectExtent l="0" t="0" r="0" b="0"/>
          <wp:wrapNone/>
          <wp:docPr id="4" name="Imagem 4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59" b="14084"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B0EC4" w:rsidRPr="002A0577" w:rsidRDefault="00EB0EC4" w:rsidP="00EB0EC4">
    <w:pPr>
      <w:pStyle w:val="Cabealho"/>
    </w:pPr>
  </w:p>
  <w:tbl>
    <w:tblPr>
      <w:tblpPr w:leftFromText="141" w:rightFromText="141" w:vertAnchor="text" w:horzAnchor="margin" w:tblpXSpec="center" w:tblpY="165"/>
      <w:tblW w:w="10456" w:type="dxa"/>
      <w:tblBorders>
        <w:top w:val="single" w:sz="4" w:space="0" w:color="0070C0"/>
        <w:bottom w:val="single" w:sz="4" w:space="0" w:color="0070C0"/>
        <w:insideH w:val="single" w:sz="4" w:space="0" w:color="0070C0"/>
      </w:tblBorders>
      <w:tblLook w:val="04A0" w:firstRow="1" w:lastRow="0" w:firstColumn="1" w:lastColumn="0" w:noHBand="0" w:noVBand="1"/>
    </w:tblPr>
    <w:tblGrid>
      <w:gridCol w:w="5778"/>
      <w:gridCol w:w="567"/>
      <w:gridCol w:w="4111"/>
    </w:tblGrid>
    <w:tr w:rsidR="00EB0EC4" w:rsidRPr="00B8318D" w:rsidTr="00506689">
      <w:trPr>
        <w:trHeight w:val="827"/>
      </w:trPr>
      <w:tc>
        <w:tcPr>
          <w:tcW w:w="5778" w:type="dxa"/>
          <w:tcBorders>
            <w:top w:val="single" w:sz="8" w:space="0" w:color="auto"/>
          </w:tcBorders>
          <w:shd w:val="clear" w:color="auto" w:fill="auto"/>
          <w:vAlign w:val="center"/>
        </w:tcPr>
        <w:p w:rsidR="00EB0EC4" w:rsidRDefault="00EB0EC4" w:rsidP="00EB0EC4">
          <w:r>
            <w:rPr>
              <w:noProof/>
              <w:lang w:eastAsia="pt-PT"/>
            </w:rPr>
            <w:drawing>
              <wp:anchor distT="0" distB="0" distL="114300" distR="114300" simplePos="0" relativeHeight="487537664" behindDoc="1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-21590</wp:posOffset>
                </wp:positionV>
                <wp:extent cx="413385" cy="473075"/>
                <wp:effectExtent l="0" t="0" r="0" b="0"/>
                <wp:wrapTight wrapText="bothSides">
                  <wp:wrapPolygon edited="0">
                    <wp:start x="0" y="0"/>
                    <wp:lineTo x="0" y="20875"/>
                    <wp:lineTo x="20903" y="20875"/>
                    <wp:lineTo x="20903" y="0"/>
                    <wp:lineTo x="0" y="0"/>
                  </wp:wrapPolygon>
                </wp:wrapTight>
                <wp:docPr id="3" name="Imagem 3" descr="Descrição: http://www.emds.edu.pt/thumbnailimage.aspx?filename=direscrita/documents/dossiers/LogoMDS%20novo%20CORES.jpg&amp;size=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http://www.emds.edu.pt/thumbnailimage.aspx?filename=direscrita/documents/dossiers/LogoMDS%20novo%20CORES.jpg&amp;size=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12000"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EB0EC4" w:rsidRPr="00E7423F" w:rsidRDefault="00EB0EC4" w:rsidP="00E7423F">
          <w:pPr>
            <w:rPr>
              <w:sz w:val="20"/>
              <w:szCs w:val="20"/>
            </w:rPr>
          </w:pPr>
          <w:r w:rsidRPr="00E7423F">
            <w:rPr>
              <w:sz w:val="20"/>
              <w:szCs w:val="20"/>
            </w:rPr>
            <w:t xml:space="preserve">Escola Básica e Secundária Mestre Domingos Saraiva </w:t>
          </w:r>
        </w:p>
      </w:tc>
      <w:tc>
        <w:tcPr>
          <w:tcW w:w="567" w:type="dxa"/>
          <w:tcBorders>
            <w:top w:val="nil"/>
            <w:bottom w:val="nil"/>
          </w:tcBorders>
          <w:shd w:val="clear" w:color="auto" w:fill="auto"/>
        </w:tcPr>
        <w:p w:rsidR="00EB0EC4" w:rsidRPr="00B8318D" w:rsidRDefault="00EB0EC4" w:rsidP="00EB0EC4">
          <w:pPr>
            <w:rPr>
              <w:b/>
              <w:sz w:val="24"/>
              <w:szCs w:val="24"/>
            </w:rPr>
          </w:pPr>
        </w:p>
      </w:tc>
      <w:tc>
        <w:tcPr>
          <w:tcW w:w="4111" w:type="dxa"/>
          <w:tcBorders>
            <w:top w:val="single" w:sz="8" w:space="0" w:color="00B0F0"/>
            <w:bottom w:val="dotted" w:sz="4" w:space="0" w:color="auto"/>
          </w:tcBorders>
          <w:shd w:val="clear" w:color="auto" w:fill="auto"/>
          <w:vAlign w:val="center"/>
        </w:tcPr>
        <w:p w:rsidR="00EB0EC4" w:rsidRDefault="00EB0EC4" w:rsidP="00EB0EC4">
          <w:pPr>
            <w:rPr>
              <w:rFonts w:ascii="Arial" w:hAnsi="Arial" w:cs="Arial"/>
              <w:b/>
              <w:sz w:val="24"/>
              <w:szCs w:val="24"/>
            </w:rPr>
          </w:pPr>
        </w:p>
        <w:p w:rsidR="00EB0EC4" w:rsidRPr="002A0577" w:rsidRDefault="000274D5" w:rsidP="00EB0EC4">
          <w:pPr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CIDADANIA E DESENVOLVIMENTO</w:t>
          </w:r>
        </w:p>
      </w:tc>
    </w:tr>
  </w:tbl>
  <w:p w:rsidR="00EB0EC4" w:rsidRDefault="00EB0EC4" w:rsidP="00EB0EC4"/>
  <w:p w:rsidR="00EB0EC4" w:rsidRDefault="00EB0E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12F6"/>
    <w:multiLevelType w:val="hybridMultilevel"/>
    <w:tmpl w:val="51A6B6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B6198"/>
    <w:multiLevelType w:val="hybridMultilevel"/>
    <w:tmpl w:val="9FCA89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D2969"/>
    <w:multiLevelType w:val="hybridMultilevel"/>
    <w:tmpl w:val="19FA035A"/>
    <w:lvl w:ilvl="0" w:tplc="08160001">
      <w:start w:val="1"/>
      <w:numFmt w:val="bullet"/>
      <w:lvlText w:val=""/>
      <w:lvlJc w:val="left"/>
      <w:pPr>
        <w:ind w:left="4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3">
    <w:nsid w:val="5D0A15CE"/>
    <w:multiLevelType w:val="hybridMultilevel"/>
    <w:tmpl w:val="28AA6F10"/>
    <w:lvl w:ilvl="0" w:tplc="005C316C">
      <w:numFmt w:val="bullet"/>
      <w:lvlText w:val="•"/>
      <w:lvlJc w:val="left"/>
      <w:pPr>
        <w:ind w:left="-207" w:hanging="360"/>
      </w:pPr>
      <w:rPr>
        <w:rFonts w:ascii="Arial" w:eastAsia="Calibr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6F473CCA"/>
    <w:multiLevelType w:val="hybridMultilevel"/>
    <w:tmpl w:val="A76693F6"/>
    <w:lvl w:ilvl="0" w:tplc="EFAAF1DA">
      <w:numFmt w:val="bullet"/>
      <w:lvlText w:val="•"/>
      <w:lvlJc w:val="left"/>
      <w:pPr>
        <w:ind w:left="140" w:hanging="156"/>
      </w:pPr>
      <w:rPr>
        <w:rFonts w:ascii="Arial" w:eastAsia="Arial" w:hAnsi="Arial" w:cs="Arial" w:hint="default"/>
        <w:w w:val="142"/>
        <w:sz w:val="22"/>
        <w:szCs w:val="22"/>
        <w:lang w:val="pt-PT" w:eastAsia="en-US" w:bidi="ar-SA"/>
      </w:rPr>
    </w:lvl>
    <w:lvl w:ilvl="1" w:tplc="CB228EA2">
      <w:numFmt w:val="bullet"/>
      <w:lvlText w:val="o"/>
      <w:lvlJc w:val="left"/>
      <w:pPr>
        <w:ind w:left="1557" w:hanging="348"/>
      </w:pPr>
      <w:rPr>
        <w:rFonts w:ascii="Courier New" w:eastAsia="Courier New" w:hAnsi="Courier New" w:cs="Courier New" w:hint="default"/>
        <w:spacing w:val="-2"/>
        <w:w w:val="100"/>
        <w:sz w:val="22"/>
        <w:szCs w:val="22"/>
        <w:lang w:val="pt-PT" w:eastAsia="en-US" w:bidi="ar-SA"/>
      </w:rPr>
    </w:lvl>
    <w:lvl w:ilvl="2" w:tplc="6F604820">
      <w:numFmt w:val="bullet"/>
      <w:lvlText w:val="•"/>
      <w:lvlJc w:val="left"/>
      <w:pPr>
        <w:ind w:left="2383" w:hanging="348"/>
      </w:pPr>
      <w:rPr>
        <w:rFonts w:hint="default"/>
        <w:lang w:val="pt-PT" w:eastAsia="en-US" w:bidi="ar-SA"/>
      </w:rPr>
    </w:lvl>
    <w:lvl w:ilvl="3" w:tplc="5AD89E44">
      <w:numFmt w:val="bullet"/>
      <w:lvlText w:val="•"/>
      <w:lvlJc w:val="left"/>
      <w:pPr>
        <w:ind w:left="3206" w:hanging="348"/>
      </w:pPr>
      <w:rPr>
        <w:rFonts w:hint="default"/>
        <w:lang w:val="pt-PT" w:eastAsia="en-US" w:bidi="ar-SA"/>
      </w:rPr>
    </w:lvl>
    <w:lvl w:ilvl="4" w:tplc="012A0F44">
      <w:numFmt w:val="bullet"/>
      <w:lvlText w:val="•"/>
      <w:lvlJc w:val="left"/>
      <w:pPr>
        <w:ind w:left="4029" w:hanging="348"/>
      </w:pPr>
      <w:rPr>
        <w:rFonts w:hint="default"/>
        <w:lang w:val="pt-PT" w:eastAsia="en-US" w:bidi="ar-SA"/>
      </w:rPr>
    </w:lvl>
    <w:lvl w:ilvl="5" w:tplc="27D4430A">
      <w:numFmt w:val="bullet"/>
      <w:lvlText w:val="•"/>
      <w:lvlJc w:val="left"/>
      <w:pPr>
        <w:ind w:left="4852" w:hanging="348"/>
      </w:pPr>
      <w:rPr>
        <w:rFonts w:hint="default"/>
        <w:lang w:val="pt-PT" w:eastAsia="en-US" w:bidi="ar-SA"/>
      </w:rPr>
    </w:lvl>
    <w:lvl w:ilvl="6" w:tplc="28E2CEA2">
      <w:numFmt w:val="bullet"/>
      <w:lvlText w:val="•"/>
      <w:lvlJc w:val="left"/>
      <w:pPr>
        <w:ind w:left="5675" w:hanging="348"/>
      </w:pPr>
      <w:rPr>
        <w:rFonts w:hint="default"/>
        <w:lang w:val="pt-PT" w:eastAsia="en-US" w:bidi="ar-SA"/>
      </w:rPr>
    </w:lvl>
    <w:lvl w:ilvl="7" w:tplc="BEB6F190">
      <w:numFmt w:val="bullet"/>
      <w:lvlText w:val="•"/>
      <w:lvlJc w:val="left"/>
      <w:pPr>
        <w:ind w:left="6498" w:hanging="348"/>
      </w:pPr>
      <w:rPr>
        <w:rFonts w:hint="default"/>
        <w:lang w:val="pt-PT" w:eastAsia="en-US" w:bidi="ar-SA"/>
      </w:rPr>
    </w:lvl>
    <w:lvl w:ilvl="8" w:tplc="C232B0B6">
      <w:numFmt w:val="bullet"/>
      <w:lvlText w:val="•"/>
      <w:lvlJc w:val="left"/>
      <w:pPr>
        <w:ind w:left="7321" w:hanging="348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69"/>
    <w:rsid w:val="00003E69"/>
    <w:rsid w:val="000274D5"/>
    <w:rsid w:val="000723A7"/>
    <w:rsid w:val="000764DC"/>
    <w:rsid w:val="001971FA"/>
    <w:rsid w:val="001B07BD"/>
    <w:rsid w:val="00205B7B"/>
    <w:rsid w:val="002223A8"/>
    <w:rsid w:val="00232696"/>
    <w:rsid w:val="00311501"/>
    <w:rsid w:val="0046732F"/>
    <w:rsid w:val="004C4F0F"/>
    <w:rsid w:val="0054761F"/>
    <w:rsid w:val="00657B18"/>
    <w:rsid w:val="006649B5"/>
    <w:rsid w:val="006A259A"/>
    <w:rsid w:val="007A2FBF"/>
    <w:rsid w:val="00831CDF"/>
    <w:rsid w:val="00942FD6"/>
    <w:rsid w:val="00974F22"/>
    <w:rsid w:val="009E2C14"/>
    <w:rsid w:val="00B34004"/>
    <w:rsid w:val="00B64E90"/>
    <w:rsid w:val="00B745E9"/>
    <w:rsid w:val="00BD71D0"/>
    <w:rsid w:val="00C22F7F"/>
    <w:rsid w:val="00D326FB"/>
    <w:rsid w:val="00D367D6"/>
    <w:rsid w:val="00D434D2"/>
    <w:rsid w:val="00D74EEF"/>
    <w:rsid w:val="00DA256D"/>
    <w:rsid w:val="00E7423F"/>
    <w:rsid w:val="00EA36B9"/>
    <w:rsid w:val="00EB0EC4"/>
    <w:rsid w:val="00EB1759"/>
    <w:rsid w:val="00F2784D"/>
    <w:rsid w:val="00F77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3E69"/>
    <w:rPr>
      <w:rFonts w:ascii="Carlito" w:eastAsia="Carlito" w:hAnsi="Carlito" w:cs="Carlito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3E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03E69"/>
  </w:style>
  <w:style w:type="paragraph" w:customStyle="1" w:styleId="Ttulo11">
    <w:name w:val="Título 11"/>
    <w:basedOn w:val="Normal"/>
    <w:uiPriority w:val="1"/>
    <w:qFormat/>
    <w:rsid w:val="00003E69"/>
    <w:pPr>
      <w:ind w:left="140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003E69"/>
    <w:pPr>
      <w:spacing w:line="238" w:lineRule="exact"/>
      <w:ind w:left="140"/>
      <w:outlineLvl w:val="2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003E69"/>
    <w:pPr>
      <w:ind w:left="296" w:hanging="157"/>
    </w:pPr>
  </w:style>
  <w:style w:type="paragraph" w:customStyle="1" w:styleId="TableParagraph">
    <w:name w:val="Table Paragraph"/>
    <w:basedOn w:val="Normal"/>
    <w:uiPriority w:val="1"/>
    <w:qFormat/>
    <w:rsid w:val="00003E69"/>
  </w:style>
  <w:style w:type="paragraph" w:styleId="Textodebalo">
    <w:name w:val="Balloon Text"/>
    <w:basedOn w:val="Normal"/>
    <w:link w:val="TextodebaloCarcter"/>
    <w:uiPriority w:val="99"/>
    <w:semiHidden/>
    <w:unhideWhenUsed/>
    <w:rsid w:val="001B07B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B07BD"/>
    <w:rPr>
      <w:rFonts w:ascii="Tahoma" w:eastAsia="Carlito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EB0EC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B0EC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EB0EC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B0EC4"/>
    <w:rPr>
      <w:rFonts w:ascii="Carlito" w:eastAsia="Carlito" w:hAnsi="Carlito" w:cs="Carlito"/>
      <w:lang w:val="pt-PT"/>
    </w:rPr>
  </w:style>
  <w:style w:type="paragraph" w:customStyle="1" w:styleId="Default">
    <w:name w:val="Default"/>
    <w:rsid w:val="000274D5"/>
    <w:pPr>
      <w:widowControl/>
      <w:adjustRightInd w:val="0"/>
    </w:pPr>
    <w:rPr>
      <w:rFonts w:ascii="Trebuchet MS" w:eastAsia="Calibri" w:hAnsi="Trebuchet MS" w:cs="Trebuchet MS"/>
      <w:color w:val="000000"/>
      <w:sz w:val="24"/>
      <w:szCs w:val="24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3E69"/>
    <w:rPr>
      <w:rFonts w:ascii="Carlito" w:eastAsia="Carlito" w:hAnsi="Carlito" w:cs="Carlito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3E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03E69"/>
  </w:style>
  <w:style w:type="paragraph" w:customStyle="1" w:styleId="Ttulo11">
    <w:name w:val="Título 11"/>
    <w:basedOn w:val="Normal"/>
    <w:uiPriority w:val="1"/>
    <w:qFormat/>
    <w:rsid w:val="00003E69"/>
    <w:pPr>
      <w:ind w:left="140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003E69"/>
    <w:pPr>
      <w:spacing w:line="238" w:lineRule="exact"/>
      <w:ind w:left="140"/>
      <w:outlineLvl w:val="2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003E69"/>
    <w:pPr>
      <w:ind w:left="296" w:hanging="157"/>
    </w:pPr>
  </w:style>
  <w:style w:type="paragraph" w:customStyle="1" w:styleId="TableParagraph">
    <w:name w:val="Table Paragraph"/>
    <w:basedOn w:val="Normal"/>
    <w:uiPriority w:val="1"/>
    <w:qFormat/>
    <w:rsid w:val="00003E69"/>
  </w:style>
  <w:style w:type="paragraph" w:styleId="Textodebalo">
    <w:name w:val="Balloon Text"/>
    <w:basedOn w:val="Normal"/>
    <w:link w:val="TextodebaloCarcter"/>
    <w:uiPriority w:val="99"/>
    <w:semiHidden/>
    <w:unhideWhenUsed/>
    <w:rsid w:val="001B07B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B07BD"/>
    <w:rPr>
      <w:rFonts w:ascii="Tahoma" w:eastAsia="Carlito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EB0EC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B0EC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EB0EC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B0EC4"/>
    <w:rPr>
      <w:rFonts w:ascii="Carlito" w:eastAsia="Carlito" w:hAnsi="Carlito" w:cs="Carlito"/>
      <w:lang w:val="pt-PT"/>
    </w:rPr>
  </w:style>
  <w:style w:type="paragraph" w:customStyle="1" w:styleId="Default">
    <w:name w:val="Default"/>
    <w:rsid w:val="000274D5"/>
    <w:pPr>
      <w:widowControl/>
      <w:adjustRightInd w:val="0"/>
    </w:pPr>
    <w:rPr>
      <w:rFonts w:ascii="Trebuchet MS" w:eastAsia="Calibri" w:hAnsi="Trebuchet MS" w:cs="Trebuchet MS"/>
      <w:color w:val="000000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exames</cp:lastModifiedBy>
  <cp:revision>2</cp:revision>
  <dcterms:created xsi:type="dcterms:W3CDTF">2023-05-15T12:54:00Z</dcterms:created>
  <dcterms:modified xsi:type="dcterms:W3CDTF">2023-05-15T12:54:00Z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2021-05-24T00:00:00Z</vt:filetime>
  </property>
</Properties>
</file>