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rPr>
          <w:rFonts w:ascii="Arial" w:hAnsi="Arial" w:cs="Arial"/>
          <w:sz w:val="18"/>
          <w:szCs w:val="18"/>
        </w:rPr>
      </w:pPr>
      <w:r>
        <w:drawing>
          <wp:inline distT="0" distB="0" distL="0" distR="0">
            <wp:extent cx="1343025" cy="517525"/>
            <wp:effectExtent l="0" t="0" r="0" b="0"/>
            <wp:docPr id="1" name="Imagem 1" descr="Resultado de imagem para republica portuguesa educação 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Resultado de imagem para republica portuguesa educação logotip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6098" cy="519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Bdr>
          <w:top w:val="single" w:color="7F7F7F" w:themeColor="background1" w:themeShade="80" w:sz="8" w:space="1"/>
        </w:pBdr>
        <w:rPr>
          <w:rFonts w:ascii="Arial" w:hAnsi="Arial" w:cs="Arial"/>
        </w:rPr>
      </w:pPr>
    </w:p>
    <w:p>
      <w:pPr>
        <w:framePr w:hSpace="141" w:wrap="around" w:vAnchor="text" w:hAnchor="text" w:x="-399" w:y="-719"/>
        <w:rPr>
          <w:rFonts w:ascii="Arial" w:hAnsi="Arial" w:cs="Arial"/>
          <w:sz w:val="10"/>
          <w:szCs w:val="16"/>
        </w:rPr>
      </w:pPr>
    </w:p>
    <w:p>
      <w:pPr>
        <w:rPr>
          <w:rFonts w:ascii="Arial" w:hAnsi="Arial" w:cs="Arial"/>
          <w:b/>
          <w:sz w:val="22"/>
          <w:szCs w:val="22"/>
        </w:rPr>
      </w:pPr>
    </w:p>
    <w:p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INFORMAÇÃO-PROVA DE EQUIVALÊNCIA À FREQUÊNCIA DE</w:t>
      </w:r>
    </w:p>
    <w:p>
      <w:pPr>
        <w:spacing w:line="360" w:lineRule="auto"/>
        <w:jc w:val="both"/>
        <w:rPr>
          <w:rFonts w:hint="default" w:ascii="Arial" w:hAnsi="Arial" w:cs="Arial"/>
          <w:szCs w:val="28"/>
          <w:lang w:val="pt-PT"/>
        </w:rPr>
      </w:pPr>
      <w:r>
        <w:rPr>
          <w:rFonts w:ascii="Arial" w:hAnsi="Arial" w:cs="Arial"/>
          <w:szCs w:val="28"/>
        </w:rPr>
        <w:t xml:space="preserve">EDUCAÇÃO MUSICAL        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202</w:t>
      </w:r>
      <w:r>
        <w:rPr>
          <w:rFonts w:hint="default" w:ascii="Arial" w:hAnsi="Arial" w:cs="Arial"/>
          <w:sz w:val="28"/>
          <w:szCs w:val="28"/>
          <w:lang w:val="pt-PT"/>
        </w:rPr>
        <w:t>3</w:t>
      </w:r>
    </w:p>
    <w:p>
      <w:pPr>
        <w:pBdr>
          <w:bottom w:val="dashed" w:color="7F7F7F" w:themeColor="background1" w:themeShade="80" w:sz="4" w:space="1"/>
          <w:between w:val="single" w:color="7F7F7F" w:themeColor="background1" w:themeShade="80" w:sz="12" w:space="1"/>
        </w:pBdr>
        <w:spacing w:before="240" w:line="360" w:lineRule="auto"/>
        <w:rPr>
          <w:rFonts w:ascii="Arial" w:hAnsi="Arial" w:cs="Arial"/>
          <w:b/>
          <w:color w:val="262626" w:themeColor="text1" w:themeTint="D9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ascii="Arial" w:hAnsi="Arial" w:cs="Arial"/>
          <w:b/>
          <w:color w:val="262626" w:themeColor="text1" w:themeTint="D9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Prova 12</w:t>
      </w:r>
    </w:p>
    <w:p>
      <w:pPr>
        <w:rPr>
          <w:rFonts w:ascii="Arial" w:hAnsi="Arial" w:cs="Arial"/>
          <w:sz w:val="22"/>
          <w:szCs w:val="20"/>
          <w:highlight w:val="yellow"/>
        </w:rPr>
      </w:pPr>
    </w:p>
    <w:p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t>6.º Ano de Escolaridade/ 2.º Ciclo do Ensino Básico</w:t>
      </w:r>
    </w:p>
    <w:p>
      <w:pPr>
        <w:pBdr>
          <w:bottom w:val="single" w:color="31849B" w:themeColor="accent5" w:themeShade="BF" w:sz="18" w:space="1"/>
        </w:pBdr>
        <w:rPr>
          <w:rFonts w:ascii="Arial" w:hAnsi="Arial" w:cs="Arial"/>
        </w:rPr>
      </w:pPr>
      <w:r>
        <w:rPr>
          <w:rFonts w:ascii="Arial" w:hAnsi="Arial" w:cs="Arial"/>
        </w:rPr>
        <w:t>Prova Prática</w:t>
      </w:r>
    </w:p>
    <w:p>
      <w:pPr>
        <w:pBdr>
          <w:bottom w:val="single" w:color="31849B" w:themeColor="accent5" w:themeShade="BF" w:sz="18" w:space="1"/>
        </w:pBdr>
        <w:rPr>
          <w:rFonts w:ascii="Arial" w:hAnsi="Arial" w:cs="Arial"/>
        </w:rPr>
      </w:pPr>
    </w:p>
    <w:p>
      <w:pPr>
        <w:pBdr>
          <w:bottom w:val="single" w:color="31849B" w:themeColor="accent5" w:themeShade="BF" w:sz="18" w:space="1"/>
        </w:pBdr>
        <w:rPr>
          <w:rFonts w:ascii="Arial" w:hAnsi="Arial" w:cs="Arial"/>
        </w:rPr>
      </w:pPr>
      <w:r>
        <w:rPr>
          <w:rFonts w:hint="default" w:ascii="FranklinGothic-Book" w:hAnsi="FranklinGothic-Book" w:cs="FranklinGothic-Book"/>
          <w:color w:val="0000FF"/>
          <w:sz w:val="23"/>
          <w:szCs w:val="23"/>
          <w:lang w:val="en-US" w:eastAsia="pt-PT"/>
        </w:rPr>
        <w:t xml:space="preserve">Decreto Lei nº 22/ 2023 , o </w:t>
      </w:r>
      <w:r>
        <w:rPr>
          <w:rFonts w:ascii="FranklinGothic-Book" w:hAnsi="FranklinGothic-Book" w:cs="FranklinGothic-Book"/>
          <w:color w:val="0000FF"/>
          <w:sz w:val="23"/>
          <w:szCs w:val="23"/>
          <w:lang w:eastAsia="pt-PT"/>
        </w:rPr>
        <w:t xml:space="preserve">Despacho nº </w:t>
      </w:r>
      <w:r>
        <w:rPr>
          <w:rFonts w:hint="default" w:ascii="FranklinGothic-Book" w:hAnsi="FranklinGothic-Book" w:cs="FranklinGothic-Book"/>
          <w:color w:val="0000FF"/>
          <w:sz w:val="23"/>
          <w:szCs w:val="23"/>
          <w:lang w:val="en-US" w:eastAsia="pt-PT"/>
        </w:rPr>
        <w:t>4 -B</w:t>
      </w:r>
      <w:r>
        <w:rPr>
          <w:rFonts w:ascii="FranklinGothic-Book" w:hAnsi="FranklinGothic-Book" w:cs="FranklinGothic-Book"/>
          <w:color w:val="0000FF"/>
          <w:sz w:val="23"/>
          <w:szCs w:val="23"/>
          <w:lang w:eastAsia="pt-PT"/>
        </w:rPr>
        <w:t>-A/20</w:t>
      </w:r>
      <w:r>
        <w:rPr>
          <w:rFonts w:hint="default" w:ascii="FranklinGothic-Book" w:hAnsi="FranklinGothic-Book" w:cs="FranklinGothic-Book"/>
          <w:color w:val="0000FF"/>
          <w:sz w:val="23"/>
          <w:szCs w:val="23"/>
          <w:lang w:val="en-US" w:eastAsia="pt-PT"/>
        </w:rPr>
        <w:t>23</w:t>
      </w:r>
      <w:r>
        <w:rPr>
          <w:rFonts w:ascii="FranklinGothic-Book" w:hAnsi="FranklinGothic-Book" w:cs="FranklinGothic-Book"/>
          <w:color w:val="0000FF"/>
          <w:sz w:val="23"/>
          <w:szCs w:val="23"/>
          <w:lang w:eastAsia="pt-PT"/>
        </w:rPr>
        <w:t xml:space="preserve"> de 3 de A</w:t>
      </w:r>
      <w:r>
        <w:rPr>
          <w:rFonts w:hint="default" w:ascii="FranklinGothic-Book" w:hAnsi="FranklinGothic-Book" w:cs="FranklinGothic-Book"/>
          <w:color w:val="0000FF"/>
          <w:sz w:val="23"/>
          <w:szCs w:val="23"/>
          <w:lang w:val="en-US" w:eastAsia="pt-PT"/>
        </w:rPr>
        <w:t>bril</w:t>
      </w:r>
      <w:bookmarkStart w:id="1" w:name="_GoBack"/>
      <w:bookmarkEnd w:id="1"/>
    </w:p>
    <w:p>
      <w:pPr>
        <w:spacing w:line="480" w:lineRule="auto"/>
        <w:rPr>
          <w:rFonts w:ascii="Arial" w:hAnsi="Arial" w:cs="Arial"/>
          <w:b/>
          <w:sz w:val="22"/>
        </w:rPr>
      </w:pPr>
    </w:p>
    <w:p>
      <w:pPr>
        <w:spacing w:line="360" w:lineRule="auto"/>
        <w:ind w:right="-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presente documento divulga informação relativa à Prova de Equivalência à Frequência do 2.º ciclo do ensino básico da disciplina de Educação Musical, a realizar em 2021, de acordo com o Despacho Normativo n.º 10-A/2021, de 22 de março, nomeadamente:</w:t>
      </w:r>
    </w:p>
    <w:p>
      <w:pPr>
        <w:numPr>
          <w:ilvl w:val="0"/>
          <w:numId w:val="1"/>
        </w:numPr>
        <w:spacing w:line="360" w:lineRule="auto"/>
        <w:ind w:right="-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Objeto de avaliação</w:t>
      </w:r>
    </w:p>
    <w:p>
      <w:pPr>
        <w:numPr>
          <w:ilvl w:val="0"/>
          <w:numId w:val="1"/>
        </w:numPr>
        <w:spacing w:line="360" w:lineRule="auto"/>
        <w:ind w:right="-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Caracterização da prova</w:t>
      </w:r>
    </w:p>
    <w:p>
      <w:pPr>
        <w:numPr>
          <w:ilvl w:val="0"/>
          <w:numId w:val="1"/>
        </w:numPr>
        <w:spacing w:line="360" w:lineRule="auto"/>
        <w:ind w:right="-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Critérios gerais de classificação</w:t>
      </w:r>
    </w:p>
    <w:p>
      <w:pPr>
        <w:numPr>
          <w:ilvl w:val="0"/>
          <w:numId w:val="1"/>
        </w:numPr>
        <w:spacing w:line="360" w:lineRule="auto"/>
        <w:ind w:right="-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Material</w:t>
      </w:r>
    </w:p>
    <w:p>
      <w:pPr>
        <w:numPr>
          <w:ilvl w:val="0"/>
          <w:numId w:val="1"/>
        </w:numPr>
        <w:spacing w:line="360" w:lineRule="auto"/>
        <w:ind w:right="-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Duração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360" w:lineRule="auto"/>
        <w:jc w:val="both"/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</w:rPr>
        <w:t xml:space="preserve">Objeto de avaliação </w:t>
      </w:r>
    </w:p>
    <w:p>
      <w:pPr>
        <w:spacing w:line="360" w:lineRule="auto"/>
        <w:jc w:val="both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>A prova avalia o conjunto de conhecimentos e aprendizagens desenvolvidos no 2.º ciclo</w:t>
      </w:r>
    </w:p>
    <w:p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pacing w:val="-2"/>
          <w:sz w:val="22"/>
        </w:rPr>
        <w:t xml:space="preserve">do ensino básico na disciplina de Educação Musical, tendo por referência os documentos em vigor, nomeadamente o </w:t>
      </w:r>
      <w:r>
        <w:rPr>
          <w:rFonts w:ascii="Arial" w:hAnsi="Arial" w:cs="Arial"/>
          <w:i/>
          <w:iCs/>
          <w:spacing w:val="-2"/>
          <w:sz w:val="22"/>
        </w:rPr>
        <w:t>Perfil dos Alunos à Saída da Escolaridade Obrigatória</w:t>
      </w:r>
      <w:r>
        <w:rPr>
          <w:rFonts w:ascii="Arial" w:hAnsi="Arial" w:cs="Arial"/>
          <w:spacing w:val="-2"/>
          <w:sz w:val="22"/>
        </w:rPr>
        <w:t xml:space="preserve">, o </w:t>
      </w:r>
      <w:r>
        <w:rPr>
          <w:rFonts w:ascii="Arial" w:hAnsi="Arial" w:cs="Arial"/>
          <w:i/>
          <w:iCs/>
          <w:spacing w:val="-2"/>
          <w:sz w:val="22"/>
        </w:rPr>
        <w:t>Programa de Educação Musical do Ensino Básico do 2.º Ciclo</w:t>
      </w:r>
      <w:r>
        <w:rPr>
          <w:rFonts w:ascii="Arial" w:hAnsi="Arial" w:cs="Arial"/>
          <w:spacing w:val="-2"/>
          <w:sz w:val="22"/>
        </w:rPr>
        <w:t xml:space="preserve"> e as </w:t>
      </w:r>
      <w:r>
        <w:rPr>
          <w:rFonts w:ascii="Arial" w:hAnsi="Arial" w:cs="Arial"/>
          <w:i/>
          <w:iCs/>
          <w:spacing w:val="-2"/>
          <w:sz w:val="22"/>
        </w:rPr>
        <w:t>Aprendizagens Essenciais de Educação Musical do 2.º Ciclo do Ensino Básico</w:t>
      </w:r>
      <w:r>
        <w:rPr>
          <w:rFonts w:ascii="Arial" w:hAnsi="Arial" w:cs="Arial"/>
          <w:spacing w:val="-2"/>
          <w:sz w:val="22"/>
        </w:rPr>
        <w:t>, envolvendo os três grandes domínios:</w:t>
      </w:r>
    </w:p>
    <w:p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– EXPERIMENTAÇÃO E CRIAÇÃO</w:t>
      </w:r>
    </w:p>
    <w:p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– INTERPRETAÇÃO E COMUNICAÇÃO</w:t>
      </w:r>
    </w:p>
    <w:p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– APROPRIAÇÃO E REFLEXÃO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Caracterização da prova</w:t>
      </w:r>
    </w:p>
    <w:p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prova, realizada na presença de um júri, é constituída por três exercícios:</w:t>
      </w:r>
    </w:p>
    <w:p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– interpretação vocal </w:t>
      </w:r>
      <w:r>
        <w:rPr>
          <w:rFonts w:ascii="Arial" w:hAnsi="Arial" w:cs="Arial"/>
          <w:i/>
          <w:iCs/>
          <w:sz w:val="22"/>
          <w:szCs w:val="22"/>
        </w:rPr>
        <w:t>a cappella</w:t>
      </w:r>
      <w:r>
        <w:rPr>
          <w:rFonts w:ascii="Arial" w:hAnsi="Arial" w:cs="Arial"/>
          <w:sz w:val="22"/>
          <w:szCs w:val="22"/>
        </w:rPr>
        <w:t xml:space="preserve"> de uma canção tradicional portuguesa;</w:t>
      </w:r>
    </w:p>
    <w:p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leitura rítmica executada com recurso a sons de percussão corporal;</w:t>
      </w:r>
    </w:p>
    <w:p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composição rítmica improvisada utilizando um instrumento  de altura definida (Flauta) de acordo com as características do acompanhamento instrumental apresentado: andamento, ritmo e estrutura formal (forma).</w:t>
      </w:r>
    </w:p>
    <w:p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Após a audição da primeira leitura, o aluno poderá realizar o respetivo treino, com o apoio do áudio e em conjunto com o(s) colega(s), seguindo-se a execução individual para a respetiva classificação. O mesmo processo será aplicado para as restantes leituras. No momento da execução individual para a classificação, apenas haverá apoio do áudio durante a composição improvisada.</w:t>
      </w:r>
    </w:p>
    <w:p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5216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45" w:type="dxa"/>
            <w:gridSpan w:val="2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Trabalho/Projeto</w:t>
            </w:r>
          </w:p>
        </w:tc>
        <w:tc>
          <w:tcPr>
            <w:tcW w:w="2432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Cotações em pontos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Tarefa 1</w:t>
            </w:r>
          </w:p>
        </w:tc>
        <w:tc>
          <w:tcPr>
            <w:tcW w:w="5216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Interpretação vocal de uma canção tradicional portuguesa.</w:t>
            </w:r>
          </w:p>
        </w:tc>
        <w:tc>
          <w:tcPr>
            <w:tcW w:w="2432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pontos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Tarefa 2</w:t>
            </w:r>
          </w:p>
        </w:tc>
        <w:tc>
          <w:tcPr>
            <w:tcW w:w="5216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Leitura rítmica executada com recurso a sons de percussão corporal.</w:t>
            </w:r>
          </w:p>
        </w:tc>
        <w:tc>
          <w:tcPr>
            <w:tcW w:w="2432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pontos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Tarefa 3</w:t>
            </w:r>
          </w:p>
        </w:tc>
        <w:tc>
          <w:tcPr>
            <w:tcW w:w="5216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Composição melódica improvisada utilizando a flauta.</w:t>
            </w:r>
          </w:p>
        </w:tc>
        <w:tc>
          <w:tcPr>
            <w:tcW w:w="2432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pontos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29" w:type="dxa"/>
            <w:tcBorders>
              <w:left w:val="nil"/>
              <w:bottom w:val="nil"/>
            </w:tcBorders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32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pontos</w:t>
            </w:r>
          </w:p>
        </w:tc>
      </w:tr>
    </w:tbl>
    <w:p>
      <w:pPr>
        <w:spacing w:after="240" w:line="360" w:lineRule="auto"/>
        <w:jc w:val="both"/>
        <w:rPr>
          <w:rFonts w:ascii="Arial" w:hAnsi="Arial" w:cs="Arial"/>
          <w:b/>
          <w:szCs w:val="22"/>
        </w:rPr>
      </w:pPr>
    </w:p>
    <w:p>
      <w:pPr>
        <w:spacing w:line="360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Critérios gerais de classificação 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 prova, sendo prática, implica a prestação das tarefas perante a presença de um júri que, em tempo real, observa e regista o desempenho do aluno, segundo os critérios estabelecidos.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classificação a atribuir a cada item é expressa por um número inteiro e resulta da aplicação dos seguintes critérios:</w:t>
      </w:r>
    </w:p>
    <w:p>
      <w:pPr>
        <w:spacing w:line="360" w:lineRule="auto"/>
        <w:jc w:val="both"/>
        <w:rPr>
          <w:rFonts w:ascii="Arial" w:hAnsi="Arial" w:eastAsia="Arial" w:cs="Arial"/>
          <w:sz w:val="22"/>
          <w:szCs w:val="22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5"/>
        <w:gridCol w:w="2926"/>
        <w:gridCol w:w="2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25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Interpretação vocal</w:t>
            </w:r>
          </w:p>
        </w:tc>
        <w:tc>
          <w:tcPr>
            <w:tcW w:w="2926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Leitura rítmica</w:t>
            </w:r>
          </w:p>
        </w:tc>
        <w:tc>
          <w:tcPr>
            <w:tcW w:w="2926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Composição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2925" w:type="dxa"/>
          </w:tcPr>
          <w:p>
            <w:pPr>
              <w:spacing w:before="12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– Respeita a duração das figuras rítmicas.</w:t>
            </w:r>
          </w:p>
          <w:p>
            <w:pPr>
              <w:spacing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– Mantém a pulsação e o andamento regulares.</w:t>
            </w:r>
          </w:p>
          <w:p>
            <w:pPr>
              <w:spacing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– Demonstra noção de afinação.</w:t>
            </w:r>
          </w:p>
          <w:p>
            <w:pPr>
              <w:spacing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– Canta de forma expressiva e percetível.</w:t>
            </w:r>
          </w:p>
        </w:tc>
        <w:tc>
          <w:tcPr>
            <w:tcW w:w="2926" w:type="dxa"/>
          </w:tcPr>
          <w:p>
            <w:pPr>
              <w:spacing w:before="12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– Respeita a duração das figuras rítmicas.</w:t>
            </w:r>
          </w:p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– Mantém a pulsação e o andamento regulares.</w:t>
            </w:r>
          </w:p>
        </w:tc>
        <w:tc>
          <w:tcPr>
            <w:tcW w:w="2926" w:type="dxa"/>
          </w:tcPr>
          <w:p>
            <w:pPr>
              <w:spacing w:before="12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– Mantém a pulsação e o andamento regulares, seguindo o acompanhamento instrumental de apoio.</w:t>
            </w:r>
          </w:p>
          <w:p>
            <w:pPr>
              <w:spacing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– Demonstra sentido rítmico e melódico adequados.</w:t>
            </w:r>
          </w:p>
          <w:p>
            <w:pPr>
              <w:spacing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– Revela intencionalidade nas suas opções.</w:t>
            </w:r>
          </w:p>
        </w:tc>
      </w:tr>
    </w:tbl>
    <w:p>
      <w:pPr>
        <w:spacing w:after="240" w:line="360" w:lineRule="auto"/>
        <w:jc w:val="both"/>
        <w:rPr>
          <w:rFonts w:ascii="Arial" w:hAnsi="Arial" w:eastAsia="Arial" w:cs="Arial"/>
          <w:sz w:val="22"/>
          <w:szCs w:val="22"/>
        </w:rPr>
      </w:pPr>
    </w:p>
    <w:p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classificação final da prova é expressa na escala percentual de 0 a 100, sendo a classificação final da disciplina convertida de acordo com as disposições regulamentares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aplicáveis à oferta educativa e formativa.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Cs w:val="22"/>
        </w:rPr>
        <w:t>Material</w:t>
      </w:r>
    </w:p>
    <w:p>
      <w:pPr>
        <w:spacing w:line="336" w:lineRule="auto"/>
        <w:jc w:val="both"/>
        <w:rPr>
          <w:rFonts w:ascii="Arial" w:hAnsi="Arial" w:eastAsia="Arial" w:cs="Arial"/>
          <w:sz w:val="22"/>
          <w:szCs w:val="22"/>
        </w:rPr>
      </w:pPr>
      <w:bookmarkStart w:id="0" w:name="_Hlk70631805"/>
      <w:r>
        <w:rPr>
          <w:rFonts w:ascii="Arial" w:hAnsi="Arial" w:eastAsia="Arial" w:cs="Arial"/>
          <w:sz w:val="22"/>
          <w:szCs w:val="22"/>
        </w:rPr>
        <w:t>- Esferográfica de cor azul ou preta.</w:t>
      </w:r>
    </w:p>
    <w:p>
      <w:pPr>
        <w:spacing w:line="336" w:lineRule="auto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- Flauta</w:t>
      </w:r>
    </w:p>
    <w:bookmarkEnd w:id="0"/>
    <w:p>
      <w:pPr>
        <w:spacing w:line="360" w:lineRule="auto"/>
        <w:jc w:val="both"/>
        <w:rPr>
          <w:rFonts w:ascii="Arial" w:hAnsi="Arial" w:eastAsia="Arial" w:cs="Arial"/>
          <w:b/>
          <w:sz w:val="22"/>
          <w:szCs w:val="22"/>
        </w:rPr>
      </w:pPr>
    </w:p>
    <w:p>
      <w:pPr>
        <w:spacing w:line="360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Duração 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A prova tem a duração de 45 minutos.</w:t>
      </w:r>
    </w:p>
    <w:sectPr>
      <w:footerReference r:id="rId3" w:type="default"/>
      <w:pgSz w:w="11906" w:h="16838"/>
      <w:pgMar w:top="993" w:right="1418" w:bottom="993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ranklinGothic-Book">
    <w:altName w:val="Calibri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single" w:color="7F7F7F" w:themeColor="background1" w:themeShade="80" w:sz="4" w:space="1"/>
      </w:pBdr>
      <w:tabs>
        <w:tab w:val="right" w:pos="8787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Prova 12</w:t>
    </w:r>
    <w:r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250395305"/>
        <w:docPartObj>
          <w:docPartGallery w:val="autotext"/>
        </w:docPartObj>
      </w:sdtPr>
      <w:sdtEndPr>
        <w:rPr>
          <w:rFonts w:ascii="Arial" w:hAnsi="Arial" w:cs="Arial"/>
          <w:sz w:val="18"/>
          <w:szCs w:val="18"/>
        </w:rPr>
      </w:sdtEndPr>
      <w:sdtContent>
        <w:r>
          <w:rPr>
            <w:rFonts w:ascii="Arial" w:hAnsi="Arial" w:cs="Arial"/>
            <w:b/>
            <w:sz w:val="18"/>
            <w:szCs w:val="18"/>
          </w:rPr>
          <w:fldChar w:fldCharType="begin"/>
        </w:r>
        <w:r>
          <w:rPr>
            <w:rFonts w:ascii="Arial" w:hAnsi="Arial" w:cs="Arial"/>
            <w:b/>
            <w:sz w:val="18"/>
            <w:szCs w:val="18"/>
          </w:rPr>
          <w:instrText xml:space="preserve"> PAGE </w:instrText>
        </w:r>
        <w:r>
          <w:rPr>
            <w:rFonts w:ascii="Arial" w:hAnsi="Arial" w:cs="Arial"/>
            <w:b/>
            <w:sz w:val="18"/>
            <w:szCs w:val="18"/>
          </w:rPr>
          <w:fldChar w:fldCharType="separate"/>
        </w:r>
        <w:r>
          <w:rPr>
            <w:rFonts w:ascii="Arial" w:hAnsi="Arial" w:cs="Arial"/>
            <w:b/>
            <w:sz w:val="18"/>
            <w:szCs w:val="18"/>
          </w:rPr>
          <w:t>1</w:t>
        </w:r>
        <w:r>
          <w:rPr>
            <w:rFonts w:ascii="Arial" w:hAnsi="Arial" w:cs="Arial"/>
            <w:b/>
            <w:sz w:val="18"/>
            <w:szCs w:val="18"/>
          </w:rPr>
          <w:fldChar w:fldCharType="end"/>
        </w:r>
        <w:r>
          <w:rPr>
            <w:rFonts w:ascii="Arial" w:hAnsi="Arial" w:cs="Arial"/>
            <w:b/>
            <w:sz w:val="18"/>
            <w:szCs w:val="18"/>
          </w:rPr>
          <w:t>/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</w:sdtContent>
    </w:sdt>
  </w:p>
  <w:p>
    <w:pPr>
      <w:pStyle w:val="1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BA45B4"/>
    <w:multiLevelType w:val="multilevel"/>
    <w:tmpl w:val="6DBA45B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removePersonalInformation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C6"/>
    <w:rsid w:val="000065DB"/>
    <w:rsid w:val="000244B6"/>
    <w:rsid w:val="000359DA"/>
    <w:rsid w:val="000538BE"/>
    <w:rsid w:val="00065258"/>
    <w:rsid w:val="00075261"/>
    <w:rsid w:val="00075516"/>
    <w:rsid w:val="00075C2B"/>
    <w:rsid w:val="00076D0D"/>
    <w:rsid w:val="000A34CA"/>
    <w:rsid w:val="000D516B"/>
    <w:rsid w:val="000D572F"/>
    <w:rsid w:val="000D642B"/>
    <w:rsid w:val="000E269F"/>
    <w:rsid w:val="000F05EC"/>
    <w:rsid w:val="000F6CFE"/>
    <w:rsid w:val="00107F52"/>
    <w:rsid w:val="00114B1D"/>
    <w:rsid w:val="001167CA"/>
    <w:rsid w:val="0013220C"/>
    <w:rsid w:val="001349EF"/>
    <w:rsid w:val="00136208"/>
    <w:rsid w:val="001625C6"/>
    <w:rsid w:val="001667F0"/>
    <w:rsid w:val="00176FB6"/>
    <w:rsid w:val="00183028"/>
    <w:rsid w:val="001B0D94"/>
    <w:rsid w:val="001B203E"/>
    <w:rsid w:val="001C1369"/>
    <w:rsid w:val="001C3D68"/>
    <w:rsid w:val="001D0375"/>
    <w:rsid w:val="001D2731"/>
    <w:rsid w:val="001E7B56"/>
    <w:rsid w:val="001F2F64"/>
    <w:rsid w:val="00203883"/>
    <w:rsid w:val="00206A6F"/>
    <w:rsid w:val="00217BED"/>
    <w:rsid w:val="00230EC2"/>
    <w:rsid w:val="0024222E"/>
    <w:rsid w:val="00243980"/>
    <w:rsid w:val="002541F9"/>
    <w:rsid w:val="002553BC"/>
    <w:rsid w:val="00256BF6"/>
    <w:rsid w:val="00257814"/>
    <w:rsid w:val="00287872"/>
    <w:rsid w:val="00294FA9"/>
    <w:rsid w:val="002B2694"/>
    <w:rsid w:val="002D4695"/>
    <w:rsid w:val="002E0B68"/>
    <w:rsid w:val="002E681A"/>
    <w:rsid w:val="003233C5"/>
    <w:rsid w:val="003443AD"/>
    <w:rsid w:val="00346F30"/>
    <w:rsid w:val="00361DEC"/>
    <w:rsid w:val="003739AF"/>
    <w:rsid w:val="00377303"/>
    <w:rsid w:val="0039428C"/>
    <w:rsid w:val="003A2581"/>
    <w:rsid w:val="003A3EFE"/>
    <w:rsid w:val="003B3C39"/>
    <w:rsid w:val="003B6133"/>
    <w:rsid w:val="003E597E"/>
    <w:rsid w:val="003E73E5"/>
    <w:rsid w:val="003F22EE"/>
    <w:rsid w:val="003F4D7B"/>
    <w:rsid w:val="00402887"/>
    <w:rsid w:val="00421833"/>
    <w:rsid w:val="004264DA"/>
    <w:rsid w:val="00456E16"/>
    <w:rsid w:val="0046210A"/>
    <w:rsid w:val="00466291"/>
    <w:rsid w:val="004776E1"/>
    <w:rsid w:val="004B1745"/>
    <w:rsid w:val="004B6F64"/>
    <w:rsid w:val="004D0AE9"/>
    <w:rsid w:val="004D38A8"/>
    <w:rsid w:val="004E42C2"/>
    <w:rsid w:val="004E6574"/>
    <w:rsid w:val="004F509F"/>
    <w:rsid w:val="005022EF"/>
    <w:rsid w:val="00503141"/>
    <w:rsid w:val="00507156"/>
    <w:rsid w:val="005146D6"/>
    <w:rsid w:val="005165A0"/>
    <w:rsid w:val="0052408F"/>
    <w:rsid w:val="005264CF"/>
    <w:rsid w:val="00545396"/>
    <w:rsid w:val="00546022"/>
    <w:rsid w:val="00551473"/>
    <w:rsid w:val="00552DE6"/>
    <w:rsid w:val="00591DFA"/>
    <w:rsid w:val="0059258E"/>
    <w:rsid w:val="005A2585"/>
    <w:rsid w:val="005B1748"/>
    <w:rsid w:val="005E6131"/>
    <w:rsid w:val="005F4784"/>
    <w:rsid w:val="00617206"/>
    <w:rsid w:val="0063140B"/>
    <w:rsid w:val="00635D87"/>
    <w:rsid w:val="00640A3B"/>
    <w:rsid w:val="0064304C"/>
    <w:rsid w:val="00643A75"/>
    <w:rsid w:val="006564E9"/>
    <w:rsid w:val="00661E83"/>
    <w:rsid w:val="00670AED"/>
    <w:rsid w:val="006937D3"/>
    <w:rsid w:val="006B0057"/>
    <w:rsid w:val="006B0163"/>
    <w:rsid w:val="006B2BEC"/>
    <w:rsid w:val="006C2C56"/>
    <w:rsid w:val="006D2F1C"/>
    <w:rsid w:val="006D7B34"/>
    <w:rsid w:val="006F1FFF"/>
    <w:rsid w:val="007243A9"/>
    <w:rsid w:val="00725549"/>
    <w:rsid w:val="007273A4"/>
    <w:rsid w:val="007314B5"/>
    <w:rsid w:val="00773F20"/>
    <w:rsid w:val="007820BE"/>
    <w:rsid w:val="00793D5F"/>
    <w:rsid w:val="007B0B0D"/>
    <w:rsid w:val="007C3CC6"/>
    <w:rsid w:val="007C7AC1"/>
    <w:rsid w:val="007D71B2"/>
    <w:rsid w:val="00802D40"/>
    <w:rsid w:val="00823C5A"/>
    <w:rsid w:val="0082494B"/>
    <w:rsid w:val="00837AA9"/>
    <w:rsid w:val="008412F4"/>
    <w:rsid w:val="008551C4"/>
    <w:rsid w:val="00856C11"/>
    <w:rsid w:val="0086350C"/>
    <w:rsid w:val="00866984"/>
    <w:rsid w:val="00870D1E"/>
    <w:rsid w:val="008732D7"/>
    <w:rsid w:val="00887FE5"/>
    <w:rsid w:val="008908E6"/>
    <w:rsid w:val="00891F79"/>
    <w:rsid w:val="00895DA7"/>
    <w:rsid w:val="00896E3F"/>
    <w:rsid w:val="008B0697"/>
    <w:rsid w:val="008B1138"/>
    <w:rsid w:val="008C585D"/>
    <w:rsid w:val="008E12C6"/>
    <w:rsid w:val="008F277B"/>
    <w:rsid w:val="00901BE2"/>
    <w:rsid w:val="009047CA"/>
    <w:rsid w:val="00904DB7"/>
    <w:rsid w:val="00905D85"/>
    <w:rsid w:val="00914518"/>
    <w:rsid w:val="0091694E"/>
    <w:rsid w:val="00931EA0"/>
    <w:rsid w:val="009518F3"/>
    <w:rsid w:val="009531B8"/>
    <w:rsid w:val="009547A4"/>
    <w:rsid w:val="00970CAA"/>
    <w:rsid w:val="009756D4"/>
    <w:rsid w:val="00987FBA"/>
    <w:rsid w:val="00990BCA"/>
    <w:rsid w:val="0099349E"/>
    <w:rsid w:val="00995C1A"/>
    <w:rsid w:val="009A420B"/>
    <w:rsid w:val="009A4278"/>
    <w:rsid w:val="009B054B"/>
    <w:rsid w:val="009D051B"/>
    <w:rsid w:val="009E499E"/>
    <w:rsid w:val="00A21549"/>
    <w:rsid w:val="00A279F8"/>
    <w:rsid w:val="00A365EC"/>
    <w:rsid w:val="00A44817"/>
    <w:rsid w:val="00A44834"/>
    <w:rsid w:val="00A535FA"/>
    <w:rsid w:val="00A84A26"/>
    <w:rsid w:val="00A86FCD"/>
    <w:rsid w:val="00A90A95"/>
    <w:rsid w:val="00A916F1"/>
    <w:rsid w:val="00A96137"/>
    <w:rsid w:val="00AA7DA7"/>
    <w:rsid w:val="00AC41B5"/>
    <w:rsid w:val="00AC6B70"/>
    <w:rsid w:val="00AD7CA6"/>
    <w:rsid w:val="00AF23EC"/>
    <w:rsid w:val="00B13DBA"/>
    <w:rsid w:val="00B20B56"/>
    <w:rsid w:val="00B262F1"/>
    <w:rsid w:val="00B263D4"/>
    <w:rsid w:val="00B27784"/>
    <w:rsid w:val="00B36591"/>
    <w:rsid w:val="00B42DA4"/>
    <w:rsid w:val="00B805AB"/>
    <w:rsid w:val="00B85FBA"/>
    <w:rsid w:val="00B875B9"/>
    <w:rsid w:val="00B937BF"/>
    <w:rsid w:val="00B93A00"/>
    <w:rsid w:val="00BA22CF"/>
    <w:rsid w:val="00BB23A9"/>
    <w:rsid w:val="00BB52B2"/>
    <w:rsid w:val="00BD49B3"/>
    <w:rsid w:val="00BE63AA"/>
    <w:rsid w:val="00C34E15"/>
    <w:rsid w:val="00C52BB0"/>
    <w:rsid w:val="00C52EA2"/>
    <w:rsid w:val="00C537F1"/>
    <w:rsid w:val="00C6506E"/>
    <w:rsid w:val="00C838B4"/>
    <w:rsid w:val="00C86099"/>
    <w:rsid w:val="00C97889"/>
    <w:rsid w:val="00CA609E"/>
    <w:rsid w:val="00CB40C6"/>
    <w:rsid w:val="00CC64E5"/>
    <w:rsid w:val="00CE18F8"/>
    <w:rsid w:val="00CE3031"/>
    <w:rsid w:val="00CE6F6D"/>
    <w:rsid w:val="00CF566E"/>
    <w:rsid w:val="00D03D96"/>
    <w:rsid w:val="00D12134"/>
    <w:rsid w:val="00D23119"/>
    <w:rsid w:val="00D26BB2"/>
    <w:rsid w:val="00D27188"/>
    <w:rsid w:val="00D30658"/>
    <w:rsid w:val="00D328EB"/>
    <w:rsid w:val="00D34FA7"/>
    <w:rsid w:val="00DB074D"/>
    <w:rsid w:val="00DD310E"/>
    <w:rsid w:val="00E04E93"/>
    <w:rsid w:val="00E4221A"/>
    <w:rsid w:val="00E769C6"/>
    <w:rsid w:val="00EB0497"/>
    <w:rsid w:val="00EB06C9"/>
    <w:rsid w:val="00EF20AB"/>
    <w:rsid w:val="00F02E70"/>
    <w:rsid w:val="00F1210A"/>
    <w:rsid w:val="00F154EC"/>
    <w:rsid w:val="00F55D69"/>
    <w:rsid w:val="00F64AD4"/>
    <w:rsid w:val="00F71B9D"/>
    <w:rsid w:val="00F87334"/>
    <w:rsid w:val="00F9654B"/>
    <w:rsid w:val="00FB2702"/>
    <w:rsid w:val="00FD0ACC"/>
    <w:rsid w:val="00FE1C3D"/>
    <w:rsid w:val="00FE5F3F"/>
    <w:rsid w:val="11954A68"/>
    <w:rsid w:val="1C41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PT" w:eastAsia="pt-PT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jc w:val="center"/>
      <w:outlineLvl w:val="0"/>
    </w:pPr>
    <w:rPr>
      <w:rFonts w:ascii="Arial" w:hAnsi="Arial" w:cs="Arial"/>
      <w:b/>
      <w:bCs/>
      <w:color w:val="008000"/>
      <w:sz w:val="20"/>
      <w:szCs w:val="20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uiPriority w:val="99"/>
    <w:rPr>
      <w:color w:val="0000FF"/>
      <w:u w:val="single"/>
    </w:rPr>
  </w:style>
  <w:style w:type="character" w:styleId="6">
    <w:name w:val="annotation reference"/>
    <w:basedOn w:val="3"/>
    <w:semiHidden/>
    <w:unhideWhenUsed/>
    <w:uiPriority w:val="99"/>
    <w:rPr>
      <w:sz w:val="16"/>
      <w:szCs w:val="16"/>
    </w:rPr>
  </w:style>
  <w:style w:type="paragraph" w:styleId="7">
    <w:name w:val="annotation text"/>
    <w:basedOn w:val="1"/>
    <w:link w:val="20"/>
    <w:semiHidden/>
    <w:unhideWhenUsed/>
    <w:uiPriority w:val="99"/>
    <w:rPr>
      <w:sz w:val="20"/>
      <w:szCs w:val="20"/>
    </w:rPr>
  </w:style>
  <w:style w:type="paragraph" w:styleId="8">
    <w:name w:val="annotation subject"/>
    <w:basedOn w:val="7"/>
    <w:next w:val="7"/>
    <w:link w:val="21"/>
    <w:semiHidden/>
    <w:unhideWhenUsed/>
    <w:uiPriority w:val="99"/>
    <w:rPr>
      <w:b/>
      <w:bCs/>
    </w:rPr>
  </w:style>
  <w:style w:type="paragraph" w:styleId="9">
    <w:name w:val="Balloon Text"/>
    <w:basedOn w:val="1"/>
    <w:link w:val="14"/>
    <w:semiHidden/>
    <w:unhideWhenUsed/>
    <w:uiPriority w:val="99"/>
    <w:rPr>
      <w:rFonts w:ascii="Tahoma" w:hAnsi="Tahoma" w:cs="Tahoma"/>
      <w:sz w:val="16"/>
      <w:szCs w:val="16"/>
    </w:rPr>
  </w:style>
  <w:style w:type="paragraph" w:styleId="10">
    <w:name w:val="footer"/>
    <w:basedOn w:val="1"/>
    <w:link w:val="16"/>
    <w:unhideWhenUsed/>
    <w:uiPriority w:val="99"/>
    <w:pPr>
      <w:tabs>
        <w:tab w:val="center" w:pos="4252"/>
        <w:tab w:val="right" w:pos="8504"/>
      </w:tabs>
    </w:pPr>
  </w:style>
  <w:style w:type="paragraph" w:styleId="11">
    <w:name w:val="header"/>
    <w:basedOn w:val="1"/>
    <w:link w:val="15"/>
    <w:unhideWhenUsed/>
    <w:uiPriority w:val="99"/>
    <w:pPr>
      <w:tabs>
        <w:tab w:val="center" w:pos="4252"/>
        <w:tab w:val="right" w:pos="8504"/>
      </w:tabs>
    </w:pPr>
  </w:style>
  <w:style w:type="table" w:styleId="12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Título 1 Caráter"/>
    <w:basedOn w:val="3"/>
    <w:link w:val="2"/>
    <w:uiPriority w:val="0"/>
    <w:rPr>
      <w:rFonts w:ascii="Arial" w:hAnsi="Arial" w:eastAsia="Times New Roman" w:cs="Arial"/>
      <w:b/>
      <w:bCs/>
      <w:color w:val="008000"/>
      <w:sz w:val="20"/>
      <w:szCs w:val="20"/>
      <w:lang w:eastAsia="pt-PT"/>
    </w:rPr>
  </w:style>
  <w:style w:type="character" w:customStyle="1" w:styleId="14">
    <w:name w:val="Texto de balão Caráter"/>
    <w:basedOn w:val="3"/>
    <w:link w:val="9"/>
    <w:semiHidden/>
    <w:uiPriority w:val="99"/>
    <w:rPr>
      <w:rFonts w:ascii="Tahoma" w:hAnsi="Tahoma" w:eastAsia="Times New Roman" w:cs="Tahoma"/>
      <w:sz w:val="16"/>
      <w:szCs w:val="16"/>
    </w:rPr>
  </w:style>
  <w:style w:type="character" w:customStyle="1" w:styleId="15">
    <w:name w:val="Cabeçalho Caráter"/>
    <w:basedOn w:val="3"/>
    <w:link w:val="11"/>
    <w:uiPriority w:val="99"/>
    <w:rPr>
      <w:rFonts w:ascii="Times New Roman" w:hAnsi="Times New Roman" w:eastAsia="Times New Roman"/>
      <w:sz w:val="24"/>
      <w:szCs w:val="24"/>
    </w:rPr>
  </w:style>
  <w:style w:type="character" w:customStyle="1" w:styleId="16">
    <w:name w:val="Rodapé Caráter"/>
    <w:basedOn w:val="3"/>
    <w:link w:val="10"/>
    <w:uiPriority w:val="99"/>
    <w:rPr>
      <w:rFonts w:ascii="Times New Roman" w:hAnsi="Times New Roman" w:eastAsia="Times New Roman"/>
      <w:sz w:val="24"/>
      <w:szCs w:val="24"/>
    </w:rPr>
  </w:style>
  <w:style w:type="character" w:customStyle="1" w:styleId="17">
    <w:name w:val="fontstyle01"/>
    <w:basedOn w:val="3"/>
    <w:uiPriority w:val="0"/>
    <w:rPr>
      <w:rFonts w:hint="default" w:ascii="TimesNewRomanPSMT" w:hAnsi="TimesNewRomanPSMT"/>
      <w:color w:val="000000"/>
      <w:sz w:val="14"/>
      <w:szCs w:val="14"/>
    </w:rPr>
  </w:style>
  <w:style w:type="character" w:customStyle="1" w:styleId="18">
    <w:name w:val="fontstyle21"/>
    <w:basedOn w:val="3"/>
    <w:uiPriority w:val="0"/>
    <w:rPr>
      <w:rFonts w:hint="default" w:ascii="TimesNewRomanPS-ItalicMT" w:hAnsi="TimesNewRomanPS-ItalicMT"/>
      <w:i/>
      <w:iCs/>
      <w:color w:val="000000"/>
      <w:sz w:val="14"/>
      <w:szCs w:val="14"/>
    </w:rPr>
  </w:style>
  <w:style w:type="paragraph" w:styleId="19">
    <w:name w:val="List Paragraph"/>
    <w:basedOn w:val="1"/>
    <w:qFormat/>
    <w:uiPriority w:val="34"/>
    <w:pPr>
      <w:ind w:left="720"/>
      <w:contextualSpacing/>
    </w:pPr>
  </w:style>
  <w:style w:type="character" w:customStyle="1" w:styleId="20">
    <w:name w:val="Texto de comentário Caráter"/>
    <w:basedOn w:val="3"/>
    <w:link w:val="7"/>
    <w:semiHidden/>
    <w:uiPriority w:val="99"/>
    <w:rPr>
      <w:rFonts w:ascii="Times New Roman" w:hAnsi="Times New Roman" w:eastAsia="Times New Roman"/>
    </w:rPr>
  </w:style>
  <w:style w:type="character" w:customStyle="1" w:styleId="21">
    <w:name w:val="Assunto de comentário Caráter"/>
    <w:basedOn w:val="20"/>
    <w:link w:val="8"/>
    <w:semiHidden/>
    <w:uiPriority w:val="99"/>
    <w:rPr>
      <w:rFonts w:ascii="Times New Roman" w:hAnsi="Times New Roman" w:eastAsia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529</Words>
  <Characters>2859</Characters>
  <Lines>23</Lines>
  <Paragraphs>6</Paragraphs>
  <TotalTime>0</TotalTime>
  <ScaleCrop>false</ScaleCrop>
  <LinksUpToDate>false</LinksUpToDate>
  <CharactersWithSpaces>3382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2021-06-15T10:53:00Z</dcterms:created>
  <dcterms:modified xsi:type="dcterms:W3CDTF">2023-05-15T18:55:44Z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2070-11.2.0.11537</vt:lpwstr>
  </property>
  <property fmtid="{D5CDD505-2E9C-101B-9397-08002B2CF9AE}" pid="3" name="ICV">
    <vt:lpwstr>6EF2C0FAEFDE4EECA27E5AAE2DCC9F86</vt:lpwstr>
  </property>
</Properties>
</file>